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4F0" w:rsidRPr="00760BE7" w:rsidRDefault="00F27FE3" w:rsidP="0034109A">
      <w:pPr>
        <w:spacing w:line="240" w:lineRule="exact"/>
        <w:contextualSpacing/>
        <w:rPr>
          <w:rFonts w:ascii="Times New Roman" w:hAnsi="Times New Roman" w:cs="Times New Roman"/>
          <w:b/>
          <w:bCs/>
          <w:sz w:val="20"/>
          <w:szCs w:val="20"/>
        </w:rPr>
      </w:pPr>
      <w:r w:rsidRPr="00760BE7">
        <w:rPr>
          <w:rFonts w:ascii="Times New Roman" w:hAnsi="Times New Roman" w:cs="Times New Roman"/>
          <w:b/>
          <w:bCs/>
          <w:sz w:val="20"/>
          <w:szCs w:val="20"/>
        </w:rPr>
        <w:t>University of Khenchla</w:t>
      </w:r>
    </w:p>
    <w:p w:rsidR="00F27FE3" w:rsidRPr="00760BE7" w:rsidRDefault="00F27FE3" w:rsidP="0034109A">
      <w:pPr>
        <w:spacing w:line="240" w:lineRule="exact"/>
        <w:contextualSpacing/>
        <w:rPr>
          <w:rFonts w:ascii="Times New Roman" w:hAnsi="Times New Roman" w:cs="Times New Roman"/>
          <w:b/>
          <w:bCs/>
          <w:sz w:val="20"/>
          <w:szCs w:val="20"/>
        </w:rPr>
      </w:pPr>
      <w:r w:rsidRPr="00760BE7">
        <w:rPr>
          <w:rFonts w:ascii="Times New Roman" w:hAnsi="Times New Roman" w:cs="Times New Roman"/>
          <w:b/>
          <w:bCs/>
          <w:sz w:val="20"/>
          <w:szCs w:val="20"/>
        </w:rPr>
        <w:t>Department of English</w:t>
      </w:r>
    </w:p>
    <w:p w:rsidR="006F1B4D" w:rsidRPr="00760BE7" w:rsidRDefault="006F1B4D" w:rsidP="00242507">
      <w:pPr>
        <w:spacing w:line="240" w:lineRule="exact"/>
        <w:contextualSpacing/>
        <w:rPr>
          <w:rFonts w:ascii="Times New Roman" w:hAnsi="Times New Roman" w:cs="Times New Roman"/>
          <w:b/>
          <w:bCs/>
          <w:i/>
          <w:iCs/>
          <w:sz w:val="20"/>
          <w:szCs w:val="20"/>
        </w:rPr>
      </w:pPr>
      <w:r w:rsidRPr="00760BE7">
        <w:rPr>
          <w:rFonts w:ascii="Times New Roman" w:hAnsi="Times New Roman" w:cs="Times New Roman"/>
          <w:b/>
          <w:bCs/>
          <w:i/>
          <w:iCs/>
          <w:sz w:val="20"/>
          <w:szCs w:val="20"/>
        </w:rPr>
        <w:t>Sophomores (20</w:t>
      </w:r>
      <w:r w:rsidR="00242507">
        <w:rPr>
          <w:rFonts w:ascii="Times New Roman" w:hAnsi="Times New Roman" w:cs="Times New Roman"/>
          <w:b/>
          <w:bCs/>
          <w:i/>
          <w:iCs/>
          <w:sz w:val="20"/>
          <w:szCs w:val="20"/>
        </w:rPr>
        <w:t>20</w:t>
      </w:r>
      <w:r w:rsidRPr="00760BE7">
        <w:rPr>
          <w:rFonts w:ascii="Times New Roman" w:hAnsi="Times New Roman" w:cs="Times New Roman"/>
          <w:b/>
          <w:bCs/>
          <w:i/>
          <w:iCs/>
          <w:sz w:val="20"/>
          <w:szCs w:val="20"/>
        </w:rPr>
        <w:t>-20</w:t>
      </w:r>
      <w:r w:rsidR="00242507">
        <w:rPr>
          <w:rFonts w:ascii="Times New Roman" w:hAnsi="Times New Roman" w:cs="Times New Roman"/>
          <w:b/>
          <w:bCs/>
          <w:i/>
          <w:iCs/>
          <w:sz w:val="20"/>
          <w:szCs w:val="20"/>
        </w:rPr>
        <w:t>21</w:t>
      </w:r>
      <w:r w:rsidRPr="00760BE7">
        <w:rPr>
          <w:rFonts w:ascii="Times New Roman" w:hAnsi="Times New Roman" w:cs="Times New Roman"/>
          <w:b/>
          <w:bCs/>
          <w:i/>
          <w:iCs/>
          <w:sz w:val="20"/>
          <w:szCs w:val="20"/>
        </w:rPr>
        <w:t>)</w:t>
      </w:r>
    </w:p>
    <w:p w:rsidR="00860154" w:rsidRDefault="006F1B4D" w:rsidP="00860154">
      <w:pPr>
        <w:spacing w:line="240" w:lineRule="exact"/>
        <w:contextualSpacing/>
        <w:rPr>
          <w:rFonts w:ascii="Times New Roman" w:hAnsi="Times New Roman" w:cs="Times New Roman"/>
          <w:b/>
          <w:bCs/>
          <w:sz w:val="20"/>
          <w:szCs w:val="20"/>
        </w:rPr>
      </w:pPr>
      <w:r w:rsidRPr="00760BE7">
        <w:rPr>
          <w:rFonts w:ascii="Times New Roman" w:hAnsi="Times New Roman" w:cs="Times New Roman"/>
          <w:b/>
          <w:bCs/>
          <w:sz w:val="20"/>
          <w:szCs w:val="20"/>
        </w:rPr>
        <w:t>Translation (Ramdane)</w:t>
      </w:r>
    </w:p>
    <w:p w:rsidR="00476E40" w:rsidRPr="00760BE7" w:rsidRDefault="00476E40" w:rsidP="00860154">
      <w:pPr>
        <w:spacing w:line="240" w:lineRule="exact"/>
        <w:contextualSpacing/>
        <w:rPr>
          <w:rFonts w:ascii="Times New Roman" w:hAnsi="Times New Roman" w:cs="Times New Roman"/>
          <w:b/>
          <w:bCs/>
          <w:sz w:val="20"/>
          <w:szCs w:val="20"/>
        </w:rPr>
      </w:pPr>
      <w:r>
        <w:rPr>
          <w:rFonts w:ascii="Times New Roman" w:hAnsi="Times New Roman" w:cs="Times New Roman"/>
          <w:b/>
          <w:bCs/>
          <w:sz w:val="20"/>
          <w:szCs w:val="20"/>
        </w:rPr>
        <w:t>Semester (1)</w:t>
      </w:r>
    </w:p>
    <w:p w:rsidR="00760BE7" w:rsidRDefault="0034109A" w:rsidP="00860154">
      <w:pPr>
        <w:tabs>
          <w:tab w:val="left" w:pos="3270"/>
          <w:tab w:val="left" w:pos="3585"/>
        </w:tabs>
        <w:spacing w:line="240" w:lineRule="exact"/>
        <w:contextualSpacing/>
        <w:rPr>
          <w:rFonts w:ascii="Times New Roman" w:hAnsi="Times New Roman" w:cs="Times New Roman"/>
          <w:b/>
          <w:bCs/>
          <w:sz w:val="28"/>
          <w:szCs w:val="28"/>
        </w:rPr>
      </w:pPr>
      <w:r w:rsidRPr="0034109A">
        <w:rPr>
          <w:rFonts w:ascii="Times New Roman" w:hAnsi="Times New Roman" w:cs="Times New Roman"/>
          <w:b/>
          <w:bCs/>
          <w:sz w:val="28"/>
          <w:szCs w:val="28"/>
        </w:rPr>
        <w:t xml:space="preserve">   </w:t>
      </w:r>
      <w:r w:rsidRPr="0034109A">
        <w:rPr>
          <w:rFonts w:ascii="Times New Roman" w:hAnsi="Times New Roman" w:cs="Times New Roman"/>
          <w:sz w:val="28"/>
          <w:szCs w:val="28"/>
        </w:rPr>
        <w:t xml:space="preserve">   </w:t>
      </w:r>
      <w:r w:rsidR="00860154">
        <w:rPr>
          <w:rFonts w:ascii="Times New Roman" w:hAnsi="Times New Roman" w:cs="Times New Roman"/>
          <w:sz w:val="28"/>
          <w:szCs w:val="28"/>
        </w:rPr>
        <w:tab/>
      </w:r>
      <w:r w:rsidR="00860154">
        <w:rPr>
          <w:rFonts w:ascii="Times New Roman" w:hAnsi="Times New Roman" w:cs="Times New Roman"/>
          <w:sz w:val="28"/>
          <w:szCs w:val="28"/>
        </w:rPr>
        <w:tab/>
        <w:t xml:space="preserve"> </w:t>
      </w:r>
      <w:r w:rsidR="00760BE7">
        <w:rPr>
          <w:rFonts w:ascii="Times New Roman" w:hAnsi="Times New Roman" w:cs="Times New Roman"/>
          <w:sz w:val="28"/>
          <w:szCs w:val="28"/>
        </w:rPr>
        <w:t xml:space="preserve"> </w:t>
      </w:r>
      <w:r w:rsidR="00276A6A">
        <w:rPr>
          <w:rFonts w:ascii="Times New Roman" w:hAnsi="Times New Roman" w:cs="Times New Roman"/>
          <w:sz w:val="28"/>
          <w:szCs w:val="28"/>
        </w:rPr>
        <w:t xml:space="preserve">               </w:t>
      </w:r>
    </w:p>
    <w:p w:rsidR="0034109A" w:rsidRDefault="00DB48BC" w:rsidP="00DB48BC">
      <w:pPr>
        <w:tabs>
          <w:tab w:val="left" w:pos="4335"/>
        </w:tabs>
        <w:jc w:val="center"/>
        <w:rPr>
          <w:rFonts w:ascii="Times New Roman" w:hAnsi="Times New Roman" w:cs="Times New Roman"/>
          <w:b/>
          <w:bCs/>
          <w:sz w:val="28"/>
          <w:szCs w:val="28"/>
          <w:u w:val="single"/>
        </w:rPr>
      </w:pPr>
      <w:r w:rsidRPr="00DB48BC">
        <w:rPr>
          <w:rFonts w:ascii="Times New Roman" w:hAnsi="Times New Roman" w:cs="Times New Roman"/>
          <w:b/>
          <w:bCs/>
          <w:sz w:val="28"/>
          <w:szCs w:val="28"/>
        </w:rPr>
        <w:t xml:space="preserve">  </w:t>
      </w:r>
      <w:r w:rsidR="003A10EA">
        <w:rPr>
          <w:rFonts w:ascii="Times New Roman" w:hAnsi="Times New Roman" w:cs="Times New Roman"/>
          <w:b/>
          <w:bCs/>
          <w:sz w:val="28"/>
          <w:szCs w:val="28"/>
          <w:u w:val="single"/>
        </w:rPr>
        <w:t>The Notion of Equivalence</w:t>
      </w:r>
      <w:r w:rsidR="00FF3E78">
        <w:rPr>
          <w:rFonts w:ascii="Times New Roman" w:hAnsi="Times New Roman" w:cs="Times New Roman"/>
          <w:b/>
          <w:bCs/>
          <w:sz w:val="28"/>
          <w:szCs w:val="28"/>
          <w:u w:val="single"/>
        </w:rPr>
        <w:t xml:space="preserve"> In Translation</w:t>
      </w:r>
    </w:p>
    <w:p w:rsidR="00DB48BC" w:rsidRDefault="00DB48BC" w:rsidP="00DB48BC">
      <w:pPr>
        <w:tabs>
          <w:tab w:val="left" w:pos="4335"/>
        </w:tabs>
        <w:jc w:val="center"/>
        <w:rPr>
          <w:rFonts w:ascii="Times New Roman" w:hAnsi="Times New Roman" w:cs="Times New Roman"/>
          <w:b/>
          <w:bCs/>
          <w:sz w:val="28"/>
          <w:szCs w:val="28"/>
          <w:u w:val="single"/>
        </w:rPr>
      </w:pPr>
      <w:r w:rsidRPr="00DB48BC">
        <w:rPr>
          <w:rFonts w:ascii="Times New Roman" w:hAnsi="Times New Roman" w:cs="Times New Roman"/>
          <w:b/>
          <w:bCs/>
          <w:sz w:val="28"/>
          <w:szCs w:val="28"/>
        </w:rPr>
        <w:t xml:space="preserve"> </w:t>
      </w:r>
      <w:r>
        <w:rPr>
          <w:rFonts w:ascii="Times New Roman" w:hAnsi="Times New Roman" w:cs="Times New Roman"/>
          <w:b/>
          <w:bCs/>
          <w:sz w:val="28"/>
          <w:szCs w:val="28"/>
          <w:u w:val="single"/>
        </w:rPr>
        <w:t>« Seen by Vinay and Darbelney »</w:t>
      </w:r>
    </w:p>
    <w:p w:rsidR="00677126" w:rsidRDefault="00677126" w:rsidP="00DB48BC">
      <w:pPr>
        <w:tabs>
          <w:tab w:val="left" w:pos="4335"/>
        </w:tabs>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(Lesson 7)</w:t>
      </w:r>
    </w:p>
    <w:p w:rsidR="00A46D13" w:rsidRDefault="00A46D13" w:rsidP="00760BE7">
      <w:pPr>
        <w:tabs>
          <w:tab w:val="left" w:pos="4335"/>
        </w:tabs>
        <w:rPr>
          <w:rFonts w:ascii="Times New Roman" w:hAnsi="Times New Roman" w:cs="Times New Roman"/>
          <w:b/>
          <w:bCs/>
          <w:sz w:val="28"/>
          <w:szCs w:val="28"/>
          <w:u w:val="single"/>
        </w:rPr>
      </w:pPr>
    </w:p>
    <w:p w:rsidR="00EE2458" w:rsidRDefault="00731A3C" w:rsidP="002F77BC">
      <w:pPr>
        <w:tabs>
          <w:tab w:val="left" w:pos="4335"/>
        </w:tabs>
        <w:jc w:val="both"/>
        <w:rPr>
          <w:rFonts w:asciiTheme="majorBidi" w:hAnsiTheme="majorBidi" w:cstheme="majorBidi"/>
          <w:color w:val="000000"/>
          <w:sz w:val="26"/>
          <w:szCs w:val="26"/>
          <w:shd w:val="clear" w:color="auto" w:fill="FFFFFF"/>
        </w:rPr>
      </w:pPr>
      <w:r>
        <w:rPr>
          <w:rFonts w:ascii="Times New Roman" w:hAnsi="Times New Roman" w:cs="Times New Roman"/>
          <w:sz w:val="26"/>
          <w:szCs w:val="26"/>
        </w:rPr>
        <w:t xml:space="preserve">       </w:t>
      </w:r>
      <w:r w:rsidR="00A46D13" w:rsidRPr="006C2F96">
        <w:rPr>
          <w:rFonts w:ascii="Times New Roman" w:hAnsi="Times New Roman" w:cs="Times New Roman"/>
          <w:sz w:val="26"/>
          <w:szCs w:val="26"/>
        </w:rPr>
        <w:t xml:space="preserve">  </w:t>
      </w:r>
      <w:r w:rsidR="002F77BC" w:rsidRPr="002F77BC">
        <w:rPr>
          <w:rFonts w:asciiTheme="majorBidi" w:hAnsiTheme="majorBidi" w:cstheme="majorBidi"/>
          <w:color w:val="000000"/>
          <w:sz w:val="26"/>
          <w:szCs w:val="26"/>
          <w:shd w:val="clear" w:color="auto" w:fill="FFFFFF"/>
        </w:rPr>
        <w:t>The notion of equivalence is undoubtedly one of the most problematic and controversial areas in the field of translation theory. The term has caused, and it seems quite probable that it will continue to cause, heated debates within the field of translation studies. This term has been analyzed, evaluated and extensively discussed from different points of view and has been approached from many different perspectives.</w:t>
      </w:r>
    </w:p>
    <w:p w:rsidR="000736C4" w:rsidRDefault="00731A3C" w:rsidP="003B0082">
      <w:pPr>
        <w:tabs>
          <w:tab w:val="left" w:pos="4335"/>
        </w:tabs>
        <w:jc w:val="both"/>
        <w:rPr>
          <w:rFonts w:asciiTheme="majorBidi" w:hAnsiTheme="majorBidi" w:cstheme="majorBidi"/>
          <w:sz w:val="26"/>
          <w:szCs w:val="26"/>
          <w:lang w:val="en-US" w:bidi="ar-DZ"/>
        </w:rPr>
      </w:pPr>
      <w:r>
        <w:rPr>
          <w:rFonts w:asciiTheme="majorBidi" w:hAnsiTheme="majorBidi" w:cstheme="majorBidi"/>
          <w:color w:val="000000"/>
          <w:sz w:val="26"/>
          <w:szCs w:val="26"/>
          <w:shd w:val="clear" w:color="auto" w:fill="FFFFFF"/>
        </w:rPr>
        <w:t xml:space="preserve">        </w:t>
      </w:r>
      <w:r w:rsidR="00D8601B">
        <w:rPr>
          <w:rFonts w:asciiTheme="majorBidi" w:hAnsiTheme="majorBidi" w:cstheme="majorBidi"/>
          <w:color w:val="000000"/>
          <w:sz w:val="26"/>
          <w:szCs w:val="26"/>
          <w:shd w:val="clear" w:color="auto" w:fill="FFFFFF"/>
        </w:rPr>
        <w:t xml:space="preserve"> </w:t>
      </w:r>
      <w:r w:rsidR="00345669">
        <w:rPr>
          <w:rFonts w:asciiTheme="majorBidi" w:hAnsiTheme="majorBidi" w:cstheme="majorBidi"/>
          <w:sz w:val="26"/>
          <w:szCs w:val="26"/>
        </w:rPr>
        <w:t>One of the perspectives</w:t>
      </w:r>
      <w:r w:rsidR="00D8601B">
        <w:rPr>
          <w:rFonts w:asciiTheme="majorBidi" w:hAnsiTheme="majorBidi" w:cstheme="majorBidi"/>
          <w:sz w:val="26"/>
          <w:szCs w:val="26"/>
        </w:rPr>
        <w:t xml:space="preserve"> </w:t>
      </w:r>
      <w:r w:rsidR="00345669">
        <w:rPr>
          <w:rFonts w:asciiTheme="majorBidi" w:hAnsiTheme="majorBidi" w:cstheme="majorBidi"/>
          <w:sz w:val="26"/>
          <w:szCs w:val="26"/>
        </w:rPr>
        <w:t xml:space="preserve">that seems </w:t>
      </w:r>
      <w:r>
        <w:rPr>
          <w:rFonts w:asciiTheme="majorBidi" w:hAnsiTheme="majorBidi" w:cstheme="majorBidi"/>
          <w:sz w:val="26"/>
          <w:szCs w:val="26"/>
        </w:rPr>
        <w:t xml:space="preserve">important to be discussed is that of </w:t>
      </w:r>
      <w:r w:rsidR="009F659C" w:rsidRPr="009F659C">
        <w:rPr>
          <w:rFonts w:asciiTheme="majorBidi" w:hAnsiTheme="majorBidi" w:cstheme="majorBidi"/>
          <w:i/>
          <w:iCs/>
          <w:sz w:val="26"/>
          <w:szCs w:val="26"/>
        </w:rPr>
        <w:t>Jean Paul</w:t>
      </w:r>
      <w:r w:rsidR="009F659C">
        <w:rPr>
          <w:rFonts w:asciiTheme="majorBidi" w:hAnsiTheme="majorBidi" w:cstheme="majorBidi"/>
          <w:sz w:val="26"/>
          <w:szCs w:val="26"/>
        </w:rPr>
        <w:t xml:space="preserve"> </w:t>
      </w:r>
      <w:r w:rsidRPr="00DB48BC">
        <w:rPr>
          <w:rFonts w:asciiTheme="majorBidi" w:hAnsiTheme="majorBidi" w:cstheme="majorBidi"/>
          <w:i/>
          <w:iCs/>
          <w:sz w:val="26"/>
          <w:szCs w:val="26"/>
        </w:rPr>
        <w:t>Vinay</w:t>
      </w:r>
      <w:r>
        <w:rPr>
          <w:rFonts w:asciiTheme="majorBidi" w:hAnsiTheme="majorBidi" w:cstheme="majorBidi"/>
          <w:sz w:val="26"/>
          <w:szCs w:val="26"/>
        </w:rPr>
        <w:t xml:space="preserve"> and </w:t>
      </w:r>
      <w:r w:rsidR="009F659C" w:rsidRPr="009F659C">
        <w:rPr>
          <w:rFonts w:asciiTheme="majorBidi" w:hAnsiTheme="majorBidi" w:cstheme="majorBidi"/>
          <w:i/>
          <w:iCs/>
          <w:sz w:val="26"/>
          <w:szCs w:val="26"/>
        </w:rPr>
        <w:t xml:space="preserve">Jean </w:t>
      </w:r>
      <w:r w:rsidRPr="00DB48BC">
        <w:rPr>
          <w:rFonts w:asciiTheme="majorBidi" w:hAnsiTheme="majorBidi" w:cstheme="majorBidi"/>
          <w:i/>
          <w:iCs/>
          <w:sz w:val="26"/>
          <w:szCs w:val="26"/>
        </w:rPr>
        <w:t>Darbelnet</w:t>
      </w:r>
      <w:r>
        <w:rPr>
          <w:rFonts w:asciiTheme="majorBidi" w:hAnsiTheme="majorBidi" w:cstheme="majorBidi"/>
          <w:sz w:val="26"/>
          <w:szCs w:val="26"/>
        </w:rPr>
        <w:t> </w:t>
      </w:r>
      <w:r>
        <w:rPr>
          <w:rFonts w:asciiTheme="majorBidi" w:hAnsiTheme="majorBidi" w:cstheme="majorBidi"/>
          <w:sz w:val="26"/>
          <w:szCs w:val="26"/>
          <w:lang w:bidi="ar-DZ"/>
        </w:rPr>
        <w:t>;</w:t>
      </w:r>
      <w:r>
        <w:rPr>
          <w:rFonts w:asciiTheme="majorBidi" w:hAnsiTheme="majorBidi" w:cstheme="majorBidi"/>
          <w:sz w:val="26"/>
          <w:szCs w:val="26"/>
          <w:lang w:val="en-US" w:bidi="ar-DZ"/>
        </w:rPr>
        <w:t xml:space="preserve"> the</w:t>
      </w:r>
      <w:r w:rsidR="00345669" w:rsidRPr="00345669">
        <w:rPr>
          <w:rFonts w:asciiTheme="majorBidi" w:hAnsiTheme="majorBidi" w:cstheme="majorBidi"/>
          <w:sz w:val="26"/>
          <w:szCs w:val="26"/>
          <w:lang w:val="en-US" w:bidi="ar-DZ"/>
        </w:rPr>
        <w:t xml:space="preserve"> bes</w:t>
      </w:r>
      <w:r>
        <w:rPr>
          <w:rFonts w:asciiTheme="majorBidi" w:hAnsiTheme="majorBidi" w:cstheme="majorBidi"/>
          <w:sz w:val="26"/>
          <w:szCs w:val="26"/>
          <w:lang w:val="en-US" w:bidi="ar-DZ"/>
        </w:rPr>
        <w:t xml:space="preserve">t known majors of the literal </w:t>
      </w:r>
      <w:r w:rsidR="00345669" w:rsidRPr="00345669">
        <w:rPr>
          <w:rFonts w:asciiTheme="majorBidi" w:hAnsiTheme="majorBidi" w:cstheme="majorBidi"/>
          <w:sz w:val="26"/>
          <w:szCs w:val="26"/>
          <w:lang w:val="en-US" w:bidi="ar-DZ"/>
        </w:rPr>
        <w:t xml:space="preserve"> tendency</w:t>
      </w:r>
      <w:r>
        <w:rPr>
          <w:rFonts w:asciiTheme="majorBidi" w:hAnsiTheme="majorBidi" w:cstheme="majorBidi"/>
          <w:sz w:val="26"/>
          <w:szCs w:val="26"/>
          <w:lang w:val="en-US" w:bidi="ar-DZ"/>
        </w:rPr>
        <w:t xml:space="preserve"> and </w:t>
      </w:r>
      <w:r w:rsidR="00345669" w:rsidRPr="00345669">
        <w:rPr>
          <w:rFonts w:asciiTheme="majorBidi" w:hAnsiTheme="majorBidi" w:cstheme="majorBidi"/>
          <w:sz w:val="26"/>
          <w:szCs w:val="26"/>
          <w:lang w:val="en-US" w:bidi="ar-DZ"/>
        </w:rPr>
        <w:t xml:space="preserve"> the founders of the comparative stylistic of  French and English, who propose a set of principle techniques as methodological guidelines that help the translator in making decisions about specific translation problems while transfering from a linguistic system to another.</w:t>
      </w:r>
    </w:p>
    <w:p w:rsidR="004B7E0C" w:rsidRDefault="000736C4" w:rsidP="004B7E0C">
      <w:pPr>
        <w:tabs>
          <w:tab w:val="left" w:pos="4335"/>
        </w:tabs>
        <w:jc w:val="both"/>
        <w:rPr>
          <w:rFonts w:asciiTheme="majorBidi" w:hAnsiTheme="majorBidi" w:cstheme="majorBidi"/>
          <w:sz w:val="26"/>
          <w:szCs w:val="26"/>
          <w:lang w:bidi="ar-DZ"/>
        </w:rPr>
      </w:pPr>
      <w:r>
        <w:rPr>
          <w:rFonts w:asciiTheme="majorBidi" w:hAnsiTheme="majorBidi" w:cstheme="majorBidi"/>
          <w:sz w:val="26"/>
          <w:szCs w:val="26"/>
          <w:lang w:val="en-US" w:bidi="ar-DZ"/>
        </w:rPr>
        <w:t xml:space="preserve">        </w:t>
      </w:r>
      <w:r w:rsidR="00731A3C">
        <w:rPr>
          <w:rFonts w:asciiTheme="majorBidi" w:hAnsiTheme="majorBidi" w:cstheme="majorBidi"/>
          <w:sz w:val="26"/>
          <w:szCs w:val="26"/>
          <w:lang w:val="en-US" w:bidi="ar-DZ"/>
        </w:rPr>
        <w:t xml:space="preserve">These two pioneers consider the equivalence as a </w:t>
      </w:r>
      <w:r w:rsidR="003B0082">
        <w:rPr>
          <w:rFonts w:asciiTheme="majorBidi" w:hAnsiTheme="majorBidi" w:cstheme="majorBidi"/>
          <w:sz w:val="26"/>
          <w:szCs w:val="26"/>
          <w:lang w:val="en-US" w:bidi="ar-DZ"/>
        </w:rPr>
        <w:t>“</w:t>
      </w:r>
      <w:r w:rsidR="00731A3C" w:rsidRPr="0080095A">
        <w:rPr>
          <w:rFonts w:asciiTheme="majorBidi" w:hAnsiTheme="majorBidi" w:cstheme="majorBidi"/>
          <w:b/>
          <w:bCs/>
          <w:i/>
          <w:iCs/>
          <w:sz w:val="26"/>
          <w:szCs w:val="26"/>
          <w:lang w:val="en-US" w:bidi="ar-DZ"/>
        </w:rPr>
        <w:t>proce</w:t>
      </w:r>
      <w:r w:rsidR="003B0082" w:rsidRPr="0080095A">
        <w:rPr>
          <w:rFonts w:asciiTheme="majorBidi" w:hAnsiTheme="majorBidi" w:cstheme="majorBidi"/>
          <w:b/>
          <w:bCs/>
          <w:i/>
          <w:iCs/>
          <w:sz w:val="26"/>
          <w:szCs w:val="26"/>
          <w:lang w:val="en-US" w:bidi="ar-DZ"/>
        </w:rPr>
        <w:t xml:space="preserve">dure which replicates the same situation as in the </w:t>
      </w:r>
      <w:r w:rsidR="00710F17" w:rsidRPr="0080095A">
        <w:rPr>
          <w:rFonts w:asciiTheme="majorBidi" w:hAnsiTheme="majorBidi" w:cstheme="majorBidi"/>
          <w:b/>
          <w:bCs/>
          <w:i/>
          <w:iCs/>
          <w:sz w:val="26"/>
          <w:szCs w:val="26"/>
          <w:lang w:val="en-US" w:bidi="ar-DZ"/>
        </w:rPr>
        <w:t>original, whilst</w:t>
      </w:r>
      <w:r w:rsidR="003B0082" w:rsidRPr="0080095A">
        <w:rPr>
          <w:rFonts w:asciiTheme="majorBidi" w:hAnsiTheme="majorBidi" w:cstheme="majorBidi"/>
          <w:b/>
          <w:bCs/>
          <w:i/>
          <w:iCs/>
          <w:sz w:val="26"/>
          <w:szCs w:val="26"/>
          <w:lang w:val="en-US" w:bidi="ar-DZ"/>
        </w:rPr>
        <w:t xml:space="preserve"> </w:t>
      </w:r>
      <w:r w:rsidR="00710F17" w:rsidRPr="0080095A">
        <w:rPr>
          <w:rFonts w:asciiTheme="majorBidi" w:hAnsiTheme="majorBidi" w:cstheme="majorBidi"/>
          <w:b/>
          <w:bCs/>
          <w:i/>
          <w:iCs/>
          <w:sz w:val="26"/>
          <w:szCs w:val="26"/>
          <w:lang w:val="en-US" w:bidi="ar-DZ"/>
        </w:rPr>
        <w:t>using completely different wording</w:t>
      </w:r>
      <w:r w:rsidR="003B0082">
        <w:rPr>
          <w:rFonts w:asciiTheme="majorBidi" w:hAnsiTheme="majorBidi" w:cstheme="majorBidi"/>
          <w:sz w:val="26"/>
          <w:szCs w:val="26"/>
          <w:lang w:val="en-US" w:bidi="ar-DZ"/>
        </w:rPr>
        <w:t>”</w:t>
      </w:r>
      <w:r w:rsidR="00710F17">
        <w:rPr>
          <w:rFonts w:asciiTheme="majorBidi" w:hAnsiTheme="majorBidi" w:cstheme="majorBidi"/>
          <w:sz w:val="26"/>
          <w:szCs w:val="26"/>
          <w:lang w:val="en-US" w:bidi="ar-DZ"/>
        </w:rPr>
        <w:t>. So, equivalence, according to them, is  the technique which expresses the same situation referring to a “formular” or “redaction” in the TL that differs from the first</w:t>
      </w:r>
      <w:r w:rsidR="003D09D4">
        <w:rPr>
          <w:rFonts w:asciiTheme="majorBidi" w:hAnsiTheme="majorBidi" w:cstheme="majorBidi"/>
          <w:sz w:val="26"/>
          <w:szCs w:val="26"/>
          <w:lang w:val="en-US" w:bidi="ar-DZ"/>
        </w:rPr>
        <w:t xml:space="preserve"> one</w:t>
      </w:r>
      <w:r w:rsidR="00710F17">
        <w:rPr>
          <w:rFonts w:asciiTheme="majorBidi" w:hAnsiTheme="majorBidi" w:cstheme="majorBidi"/>
          <w:sz w:val="26"/>
          <w:szCs w:val="26"/>
          <w:lang w:val="en-US" w:bidi="ar-DZ"/>
        </w:rPr>
        <w:t xml:space="preserve"> given in the SL not in terms</w:t>
      </w:r>
      <w:r w:rsidR="007B6426">
        <w:rPr>
          <w:rFonts w:asciiTheme="majorBidi" w:hAnsiTheme="majorBidi" w:cstheme="majorBidi"/>
          <w:sz w:val="26"/>
          <w:szCs w:val="26"/>
          <w:lang w:val="en-US" w:bidi="ar-DZ"/>
        </w:rPr>
        <w:t xml:space="preserve"> of meaning,</w:t>
      </w:r>
      <w:r w:rsidR="003D09D4">
        <w:rPr>
          <w:rFonts w:asciiTheme="majorBidi" w:hAnsiTheme="majorBidi" w:cstheme="majorBidi"/>
          <w:sz w:val="26"/>
          <w:szCs w:val="26"/>
          <w:lang w:val="en-US" w:bidi="ar-DZ"/>
        </w:rPr>
        <w:t xml:space="preserve"> </w:t>
      </w:r>
      <w:r w:rsidR="00010067">
        <w:rPr>
          <w:rFonts w:asciiTheme="majorBidi" w:hAnsiTheme="majorBidi" w:cstheme="majorBidi"/>
          <w:sz w:val="26"/>
          <w:szCs w:val="26"/>
          <w:lang w:val="en-US" w:bidi="ar-DZ"/>
        </w:rPr>
        <w:t xml:space="preserve">notice here that the same meaning should be conveyed by the second, </w:t>
      </w:r>
      <w:r w:rsidR="007B6426">
        <w:rPr>
          <w:rFonts w:asciiTheme="majorBidi" w:hAnsiTheme="majorBidi" w:cstheme="majorBidi"/>
          <w:sz w:val="26"/>
          <w:szCs w:val="26"/>
          <w:lang w:val="en-US" w:bidi="ar-DZ"/>
        </w:rPr>
        <w:t xml:space="preserve"> but in terms of </w:t>
      </w:r>
      <w:r w:rsidR="00710F17">
        <w:rPr>
          <w:rFonts w:asciiTheme="majorBidi" w:hAnsiTheme="majorBidi" w:cstheme="majorBidi"/>
          <w:sz w:val="26"/>
          <w:szCs w:val="26"/>
          <w:lang w:val="en-US" w:bidi="ar-DZ"/>
        </w:rPr>
        <w:t xml:space="preserve"> grammatical for</w:t>
      </w:r>
      <w:r w:rsidR="007B6426">
        <w:rPr>
          <w:rFonts w:asciiTheme="majorBidi" w:hAnsiTheme="majorBidi" w:cstheme="majorBidi"/>
          <w:sz w:val="26"/>
          <w:szCs w:val="26"/>
          <w:lang w:val="en-US" w:bidi="ar-DZ"/>
        </w:rPr>
        <w:t>m</w:t>
      </w:r>
      <w:r w:rsidR="00710F17">
        <w:rPr>
          <w:rFonts w:asciiTheme="majorBidi" w:hAnsiTheme="majorBidi" w:cstheme="majorBidi"/>
          <w:sz w:val="26"/>
          <w:szCs w:val="26"/>
          <w:lang w:val="en-US" w:bidi="ar-DZ"/>
        </w:rPr>
        <w:t xml:space="preserve"> or structure</w:t>
      </w:r>
      <w:r w:rsidR="00010067">
        <w:rPr>
          <w:rFonts w:asciiTheme="majorBidi" w:hAnsiTheme="majorBidi" w:cstheme="majorBidi"/>
          <w:sz w:val="26"/>
          <w:szCs w:val="26"/>
          <w:lang w:val="en-US" w:bidi="ar-DZ"/>
        </w:rPr>
        <w:t xml:space="preserve">. </w:t>
      </w:r>
      <w:r w:rsidR="00163D8E">
        <w:rPr>
          <w:rFonts w:asciiTheme="majorBidi" w:hAnsiTheme="majorBidi" w:cstheme="majorBidi"/>
          <w:sz w:val="26"/>
          <w:szCs w:val="26"/>
          <w:lang w:val="en-US" w:bidi="ar-DZ"/>
        </w:rPr>
        <w:t xml:space="preserve">It’s also imposed from the first sight when the translator discovers the exact value of the statement to be translated. </w:t>
      </w:r>
      <w:r w:rsidR="00010067">
        <w:rPr>
          <w:rFonts w:asciiTheme="majorBidi" w:hAnsiTheme="majorBidi" w:cstheme="majorBidi"/>
          <w:sz w:val="26"/>
          <w:szCs w:val="26"/>
          <w:lang w:val="en-US" w:bidi="ar-DZ"/>
        </w:rPr>
        <w:t>Th</w:t>
      </w:r>
      <w:r w:rsidR="004B7E0C">
        <w:rPr>
          <w:rFonts w:asciiTheme="majorBidi" w:hAnsiTheme="majorBidi" w:cstheme="majorBidi"/>
          <w:sz w:val="26"/>
          <w:szCs w:val="26"/>
          <w:lang w:val="en-US" w:bidi="ar-DZ"/>
        </w:rPr>
        <w:t>is</w:t>
      </w:r>
      <w:r w:rsidR="00010067">
        <w:rPr>
          <w:rFonts w:asciiTheme="majorBidi" w:hAnsiTheme="majorBidi" w:cstheme="majorBidi"/>
          <w:sz w:val="26"/>
          <w:szCs w:val="26"/>
          <w:lang w:val="en-US" w:bidi="ar-DZ"/>
        </w:rPr>
        <w:t xml:space="preserve"> example can  </w:t>
      </w:r>
      <w:r w:rsidR="004B7E0C">
        <w:rPr>
          <w:rFonts w:asciiTheme="majorBidi" w:hAnsiTheme="majorBidi" w:cstheme="majorBidi"/>
          <w:sz w:val="26"/>
          <w:szCs w:val="26"/>
          <w:lang w:val="en-US" w:bidi="ar-DZ"/>
        </w:rPr>
        <w:t>clarify their point of view</w:t>
      </w:r>
      <w:r w:rsidR="007B6426">
        <w:rPr>
          <w:rFonts w:asciiTheme="majorBidi" w:hAnsiTheme="majorBidi" w:cstheme="majorBidi"/>
          <w:sz w:val="26"/>
          <w:szCs w:val="26"/>
          <w:lang w:val="en-US" w:bidi="ar-DZ"/>
        </w:rPr>
        <w:t xml:space="preserve"> </w:t>
      </w:r>
      <w:r w:rsidR="004B7E0C">
        <w:rPr>
          <w:rFonts w:asciiTheme="majorBidi" w:hAnsiTheme="majorBidi" w:cstheme="majorBidi"/>
          <w:sz w:val="26"/>
          <w:szCs w:val="26"/>
          <w:lang w:val="en-US" w:bidi="ar-DZ"/>
        </w:rPr>
        <w:t>: “</w:t>
      </w:r>
      <w:r w:rsidR="004B7E0C" w:rsidRPr="004B7E0C">
        <w:rPr>
          <w:rFonts w:asciiTheme="majorBidi" w:hAnsiTheme="majorBidi" w:cstheme="majorBidi"/>
          <w:i/>
          <w:iCs/>
          <w:sz w:val="26"/>
          <w:szCs w:val="26"/>
          <w:lang w:bidi="ar-DZ"/>
        </w:rPr>
        <w:t>It’s raining cats and dogs</w:t>
      </w:r>
      <w:r w:rsidR="004B7E0C">
        <w:rPr>
          <w:rFonts w:asciiTheme="majorBidi" w:hAnsiTheme="majorBidi" w:cstheme="majorBidi"/>
          <w:sz w:val="26"/>
          <w:szCs w:val="26"/>
          <w:lang w:bidi="ar-DZ"/>
        </w:rPr>
        <w:t xml:space="preserve"> » means that it’s raining heavily. If the translator wants to render the meaning of this idiomatic expression from Englih into Arabic, he </w:t>
      </w:r>
      <w:r w:rsidR="005A0DAE">
        <w:rPr>
          <w:rFonts w:asciiTheme="majorBidi" w:hAnsiTheme="majorBidi" w:cstheme="majorBidi"/>
          <w:sz w:val="26"/>
          <w:szCs w:val="26"/>
          <w:lang w:bidi="ar-DZ"/>
        </w:rPr>
        <w:t xml:space="preserve">has to look for </w:t>
      </w:r>
      <w:r w:rsidR="004B7E0C">
        <w:rPr>
          <w:rFonts w:asciiTheme="majorBidi" w:hAnsiTheme="majorBidi" w:cstheme="majorBidi"/>
          <w:sz w:val="26"/>
          <w:szCs w:val="26"/>
          <w:lang w:bidi="ar-DZ"/>
        </w:rPr>
        <w:t>other structure</w:t>
      </w:r>
      <w:r w:rsidR="005A0DAE">
        <w:rPr>
          <w:rFonts w:asciiTheme="majorBidi" w:hAnsiTheme="majorBidi" w:cstheme="majorBidi"/>
          <w:sz w:val="26"/>
          <w:szCs w:val="26"/>
          <w:lang w:bidi="ar-DZ"/>
        </w:rPr>
        <w:t>s</w:t>
      </w:r>
      <w:r w:rsidR="004B7E0C">
        <w:rPr>
          <w:rFonts w:asciiTheme="majorBidi" w:hAnsiTheme="majorBidi" w:cstheme="majorBidi"/>
          <w:sz w:val="26"/>
          <w:szCs w:val="26"/>
          <w:lang w:bidi="ar-DZ"/>
        </w:rPr>
        <w:t xml:space="preserve"> th</w:t>
      </w:r>
      <w:r w:rsidR="005A0DAE">
        <w:rPr>
          <w:rFonts w:asciiTheme="majorBidi" w:hAnsiTheme="majorBidi" w:cstheme="majorBidi"/>
          <w:sz w:val="26"/>
          <w:szCs w:val="26"/>
          <w:lang w:bidi="ar-DZ"/>
        </w:rPr>
        <w:t xml:space="preserve">at reflects the same situation known by Arabs which are </w:t>
      </w:r>
      <w:r w:rsidR="004B7E0C">
        <w:rPr>
          <w:rFonts w:asciiTheme="majorBidi" w:hAnsiTheme="majorBidi" w:cstheme="majorBidi"/>
          <w:sz w:val="26"/>
          <w:szCs w:val="26"/>
          <w:lang w:bidi="ar-DZ"/>
        </w:rPr>
        <w:t xml:space="preserve"> «</w:t>
      </w:r>
      <w:r w:rsidR="00F75036" w:rsidRPr="00BC2800">
        <w:rPr>
          <w:rFonts w:asciiTheme="majorBidi" w:hAnsiTheme="majorBidi" w:cstheme="majorBidi" w:hint="cs"/>
          <w:i/>
          <w:iCs/>
          <w:sz w:val="26"/>
          <w:szCs w:val="26"/>
          <w:rtl/>
          <w:lang w:bidi="ar-DZ"/>
        </w:rPr>
        <w:t>ينهمر المطر مدرارا</w:t>
      </w:r>
      <w:r w:rsidR="00F75036">
        <w:rPr>
          <w:rFonts w:asciiTheme="majorBidi" w:hAnsiTheme="majorBidi" w:cstheme="majorBidi"/>
          <w:sz w:val="26"/>
          <w:szCs w:val="26"/>
          <w:lang w:bidi="ar-DZ"/>
        </w:rPr>
        <w:t> »</w:t>
      </w:r>
      <w:r w:rsidR="005A0DAE">
        <w:rPr>
          <w:rFonts w:asciiTheme="majorBidi" w:hAnsiTheme="majorBidi" w:cstheme="majorBidi"/>
          <w:sz w:val="26"/>
          <w:szCs w:val="26"/>
          <w:lang w:bidi="ar-DZ"/>
        </w:rPr>
        <w:t xml:space="preserve"> and</w:t>
      </w:r>
      <w:r w:rsidR="00F75036">
        <w:rPr>
          <w:rFonts w:asciiTheme="majorBidi" w:hAnsiTheme="majorBidi" w:cstheme="majorBidi"/>
          <w:sz w:val="26"/>
          <w:szCs w:val="26"/>
          <w:lang w:bidi="ar-DZ"/>
        </w:rPr>
        <w:t xml:space="preserve"> </w:t>
      </w:r>
      <w:r w:rsidR="00A72A75">
        <w:rPr>
          <w:rFonts w:asciiTheme="majorBidi" w:hAnsiTheme="majorBidi" w:cstheme="majorBidi"/>
          <w:sz w:val="26"/>
          <w:szCs w:val="26"/>
          <w:lang w:bidi="ar-DZ"/>
        </w:rPr>
        <w:t xml:space="preserve"> the metaphorical expression </w:t>
      </w:r>
      <w:r w:rsidR="00F75036">
        <w:rPr>
          <w:rFonts w:asciiTheme="majorBidi" w:hAnsiTheme="majorBidi" w:cstheme="majorBidi"/>
          <w:sz w:val="26"/>
          <w:szCs w:val="26"/>
          <w:lang w:bidi="ar-DZ"/>
        </w:rPr>
        <w:t>« </w:t>
      </w:r>
      <w:r w:rsidR="00A72A75" w:rsidRPr="00BC2800">
        <w:rPr>
          <w:rFonts w:asciiTheme="majorBidi" w:hAnsiTheme="majorBidi" w:cstheme="majorBidi" w:hint="cs"/>
          <w:i/>
          <w:iCs/>
          <w:sz w:val="26"/>
          <w:szCs w:val="26"/>
          <w:rtl/>
          <w:lang w:bidi="ar-DZ"/>
        </w:rPr>
        <w:t>تمطر كأفواه القرب</w:t>
      </w:r>
      <w:r w:rsidR="00A72A75">
        <w:rPr>
          <w:rFonts w:asciiTheme="majorBidi" w:hAnsiTheme="majorBidi" w:cstheme="majorBidi"/>
          <w:sz w:val="26"/>
          <w:szCs w:val="26"/>
          <w:lang w:bidi="ar-DZ"/>
        </w:rPr>
        <w:t> ».</w:t>
      </w:r>
      <w:r w:rsidR="005A0DAE">
        <w:rPr>
          <w:rFonts w:asciiTheme="majorBidi" w:hAnsiTheme="majorBidi" w:cstheme="majorBidi"/>
          <w:sz w:val="26"/>
          <w:szCs w:val="26"/>
          <w:lang w:bidi="ar-DZ"/>
        </w:rPr>
        <w:t xml:space="preserve"> It’s notice</w:t>
      </w:r>
      <w:r w:rsidR="00571CA7">
        <w:rPr>
          <w:rFonts w:asciiTheme="majorBidi" w:hAnsiTheme="majorBidi" w:cstheme="majorBidi"/>
          <w:sz w:val="26"/>
          <w:szCs w:val="26"/>
          <w:lang w:bidi="ar-DZ"/>
        </w:rPr>
        <w:t xml:space="preserve">abale that these two expressions are optimum </w:t>
      </w:r>
      <w:r w:rsidR="007A2EE5">
        <w:rPr>
          <w:rFonts w:asciiTheme="majorBidi" w:hAnsiTheme="majorBidi" w:cstheme="majorBidi"/>
          <w:sz w:val="26"/>
          <w:szCs w:val="26"/>
          <w:lang w:bidi="ar-DZ"/>
        </w:rPr>
        <w:t>to make the</w:t>
      </w:r>
      <w:r w:rsidR="00571CA7">
        <w:rPr>
          <w:rFonts w:asciiTheme="majorBidi" w:hAnsiTheme="majorBidi" w:cstheme="majorBidi"/>
          <w:sz w:val="26"/>
          <w:szCs w:val="26"/>
          <w:lang w:bidi="ar-DZ"/>
        </w:rPr>
        <w:t xml:space="preserve"> readership understand the message and receive the same effect. While this mis</w:t>
      </w:r>
      <w:r w:rsidR="002E69D8">
        <w:rPr>
          <w:rFonts w:asciiTheme="majorBidi" w:hAnsiTheme="majorBidi" w:cstheme="majorBidi"/>
          <w:sz w:val="26"/>
          <w:szCs w:val="26"/>
          <w:lang w:bidi="ar-DZ"/>
        </w:rPr>
        <w:t>translated expression « </w:t>
      </w:r>
      <w:r w:rsidR="002E69D8">
        <w:rPr>
          <w:rFonts w:asciiTheme="majorBidi" w:hAnsiTheme="majorBidi" w:cstheme="majorBidi" w:hint="cs"/>
          <w:sz w:val="26"/>
          <w:szCs w:val="26"/>
          <w:rtl/>
          <w:lang w:bidi="ar-DZ"/>
        </w:rPr>
        <w:t>تمطر قططا وكلابا</w:t>
      </w:r>
      <w:r w:rsidR="002E69D8">
        <w:rPr>
          <w:rFonts w:asciiTheme="majorBidi" w:hAnsiTheme="majorBidi" w:cstheme="majorBidi"/>
          <w:sz w:val="26"/>
          <w:szCs w:val="26"/>
          <w:lang w:bidi="ar-DZ"/>
        </w:rPr>
        <w:t> » neither sounds readable nor preserves the superordinate goal of the SL. In fact , it distorts  the meaning and is out of the context.</w:t>
      </w:r>
    </w:p>
    <w:p w:rsidR="00163D8E" w:rsidRDefault="00163D8E" w:rsidP="00AF2111">
      <w:pPr>
        <w:tabs>
          <w:tab w:val="left" w:pos="4335"/>
        </w:tabs>
        <w:jc w:val="both"/>
        <w:rPr>
          <w:rFonts w:asciiTheme="majorBidi" w:hAnsiTheme="majorBidi" w:cstheme="majorBidi"/>
          <w:sz w:val="26"/>
          <w:szCs w:val="26"/>
          <w:lang w:bidi="ar-DZ"/>
        </w:rPr>
      </w:pPr>
      <w:r>
        <w:rPr>
          <w:rFonts w:asciiTheme="majorBidi" w:hAnsiTheme="majorBidi" w:cstheme="majorBidi"/>
          <w:sz w:val="26"/>
          <w:szCs w:val="26"/>
          <w:lang w:bidi="ar-DZ"/>
        </w:rPr>
        <w:t xml:space="preserve">  </w:t>
      </w:r>
      <w:r w:rsidR="00557BC7">
        <w:rPr>
          <w:rFonts w:asciiTheme="majorBidi" w:hAnsiTheme="majorBidi" w:cstheme="majorBidi"/>
          <w:sz w:val="26"/>
          <w:szCs w:val="26"/>
          <w:lang w:bidi="ar-DZ"/>
        </w:rPr>
        <w:t xml:space="preserve">      Dealing with equivalence makes the translator abandon the analysis of translion units in order to recall the situation. So, he deals with the statement reflecting an  equivalence as a whole, which means no existence of the process of « cutting ».</w:t>
      </w:r>
      <w:r w:rsidR="00AF2111">
        <w:rPr>
          <w:rFonts w:asciiTheme="majorBidi" w:hAnsiTheme="majorBidi" w:cstheme="majorBidi"/>
          <w:sz w:val="26"/>
          <w:szCs w:val="26"/>
          <w:lang w:bidi="ar-DZ"/>
        </w:rPr>
        <w:t xml:space="preserve"> For instance, the translator, while transferring « </w:t>
      </w:r>
      <w:r w:rsidR="00AF2111" w:rsidRPr="001F3BE7">
        <w:rPr>
          <w:rFonts w:asciiTheme="majorBidi" w:hAnsiTheme="majorBidi" w:cstheme="majorBidi"/>
          <w:i/>
          <w:iCs/>
          <w:sz w:val="26"/>
          <w:szCs w:val="26"/>
          <w:lang w:bidi="ar-DZ"/>
        </w:rPr>
        <w:t>Open to the public</w:t>
      </w:r>
      <w:r w:rsidR="00AF2111">
        <w:rPr>
          <w:rFonts w:asciiTheme="majorBidi" w:hAnsiTheme="majorBidi" w:cstheme="majorBidi"/>
          <w:sz w:val="26"/>
          <w:szCs w:val="26"/>
          <w:lang w:bidi="ar-DZ"/>
        </w:rPr>
        <w:t> » (idiomatic expression) with « </w:t>
      </w:r>
      <w:r w:rsidR="00AF2111" w:rsidRPr="001F3BE7">
        <w:rPr>
          <w:rFonts w:asciiTheme="majorBidi" w:hAnsiTheme="majorBidi" w:cstheme="majorBidi"/>
          <w:i/>
          <w:iCs/>
          <w:sz w:val="26"/>
          <w:szCs w:val="26"/>
          <w:lang w:bidi="ar-DZ"/>
        </w:rPr>
        <w:t>Entrée libre</w:t>
      </w:r>
      <w:r w:rsidR="00AF2111">
        <w:rPr>
          <w:rFonts w:asciiTheme="majorBidi" w:hAnsiTheme="majorBidi" w:cstheme="majorBidi"/>
          <w:sz w:val="26"/>
          <w:szCs w:val="26"/>
          <w:lang w:bidi="ar-DZ"/>
        </w:rPr>
        <w:t> » in French which is said   about a space or an area we can visit freely through an organized visit, can</w:t>
      </w:r>
      <w:r w:rsidR="009F0425">
        <w:rPr>
          <w:rFonts w:asciiTheme="majorBidi" w:hAnsiTheme="majorBidi" w:cstheme="majorBidi"/>
          <w:sz w:val="26"/>
          <w:szCs w:val="26"/>
          <w:lang w:bidi="ar-DZ"/>
        </w:rPr>
        <w:t>’t</w:t>
      </w:r>
      <w:r w:rsidR="00AF2111">
        <w:rPr>
          <w:rFonts w:asciiTheme="majorBidi" w:hAnsiTheme="majorBidi" w:cstheme="majorBidi"/>
          <w:sz w:val="26"/>
          <w:szCs w:val="26"/>
          <w:lang w:bidi="ar-DZ"/>
        </w:rPr>
        <w:t xml:space="preserve"> talk about transposition </w:t>
      </w:r>
      <w:r w:rsidR="00AF2111">
        <w:rPr>
          <w:rFonts w:asciiTheme="majorBidi" w:hAnsiTheme="majorBidi" w:cstheme="majorBidi"/>
          <w:sz w:val="26"/>
          <w:szCs w:val="26"/>
          <w:lang w:bidi="ar-DZ"/>
        </w:rPr>
        <w:lastRenderedPageBreak/>
        <w:t xml:space="preserve">(open/entrée) and </w:t>
      </w:r>
      <w:r w:rsidR="009F0425">
        <w:rPr>
          <w:rFonts w:asciiTheme="majorBidi" w:hAnsiTheme="majorBidi" w:cstheme="majorBidi"/>
          <w:sz w:val="26"/>
          <w:szCs w:val="26"/>
          <w:lang w:bidi="ar-DZ"/>
        </w:rPr>
        <w:t xml:space="preserve">modulation </w:t>
      </w:r>
      <w:r w:rsidR="00AF2111">
        <w:rPr>
          <w:rFonts w:asciiTheme="majorBidi" w:hAnsiTheme="majorBidi" w:cstheme="majorBidi"/>
          <w:sz w:val="26"/>
          <w:szCs w:val="26"/>
          <w:lang w:bidi="ar-DZ"/>
        </w:rPr>
        <w:t>(to the public/libre</w:t>
      </w:r>
      <w:r w:rsidR="009F0425">
        <w:rPr>
          <w:rFonts w:asciiTheme="majorBidi" w:hAnsiTheme="majorBidi" w:cstheme="majorBidi"/>
          <w:sz w:val="26"/>
          <w:szCs w:val="26"/>
          <w:lang w:bidi="ar-DZ"/>
        </w:rPr>
        <w:t>) but he treats « </w:t>
      </w:r>
      <w:r w:rsidR="009F0425" w:rsidRPr="001F3BE7">
        <w:rPr>
          <w:rFonts w:asciiTheme="majorBidi" w:hAnsiTheme="majorBidi" w:cstheme="majorBidi"/>
          <w:i/>
          <w:iCs/>
          <w:sz w:val="26"/>
          <w:szCs w:val="26"/>
          <w:lang w:bidi="ar-DZ"/>
        </w:rPr>
        <w:t>Open to the public</w:t>
      </w:r>
      <w:r w:rsidR="009F0425">
        <w:rPr>
          <w:rFonts w:asciiTheme="majorBidi" w:hAnsiTheme="majorBidi" w:cstheme="majorBidi"/>
          <w:sz w:val="26"/>
          <w:szCs w:val="26"/>
          <w:lang w:bidi="ar-DZ"/>
        </w:rPr>
        <w:t> »</w:t>
      </w:r>
      <w:r w:rsidR="00557BC7">
        <w:rPr>
          <w:rFonts w:asciiTheme="majorBidi" w:hAnsiTheme="majorBidi" w:cstheme="majorBidi"/>
          <w:sz w:val="26"/>
          <w:szCs w:val="26"/>
          <w:lang w:bidi="ar-DZ"/>
        </w:rPr>
        <w:t xml:space="preserve"> </w:t>
      </w:r>
      <w:r w:rsidR="00591A14">
        <w:rPr>
          <w:rFonts w:asciiTheme="majorBidi" w:hAnsiTheme="majorBidi" w:cstheme="majorBidi"/>
          <w:sz w:val="26"/>
          <w:szCs w:val="26"/>
          <w:lang w:bidi="ar-DZ"/>
        </w:rPr>
        <w:t>as only one statement that can not be analysed.</w:t>
      </w:r>
    </w:p>
    <w:p w:rsidR="00622704" w:rsidRDefault="00622704" w:rsidP="00B308A7">
      <w:pPr>
        <w:tabs>
          <w:tab w:val="left" w:pos="4335"/>
        </w:tabs>
        <w:jc w:val="both"/>
        <w:rPr>
          <w:rFonts w:asciiTheme="majorBidi" w:hAnsiTheme="majorBidi" w:cstheme="majorBidi"/>
          <w:sz w:val="26"/>
          <w:szCs w:val="26"/>
          <w:lang w:bidi="ar-DZ"/>
        </w:rPr>
      </w:pPr>
      <w:r>
        <w:rPr>
          <w:rFonts w:asciiTheme="majorBidi" w:hAnsiTheme="majorBidi" w:cstheme="majorBidi"/>
          <w:sz w:val="26"/>
          <w:szCs w:val="26"/>
          <w:lang w:bidi="ar-DZ"/>
        </w:rPr>
        <w:t xml:space="preserve">        They also suggest that, if this procedure is applied during the translation process, it can maintain the stylistic impact of the source text ST in the target text TT.  </w:t>
      </w:r>
      <w:r w:rsidR="0028636C">
        <w:rPr>
          <w:rFonts w:asciiTheme="majorBidi" w:hAnsiTheme="majorBidi" w:cstheme="majorBidi"/>
          <w:sz w:val="26"/>
          <w:szCs w:val="26"/>
          <w:lang w:bidi="ar-DZ"/>
        </w:rPr>
        <w:t xml:space="preserve">It’s the ideal method, for them, </w:t>
      </w:r>
      <w:r w:rsidR="00E57821">
        <w:rPr>
          <w:rFonts w:asciiTheme="majorBidi" w:hAnsiTheme="majorBidi" w:cstheme="majorBidi"/>
          <w:sz w:val="26"/>
          <w:szCs w:val="26"/>
          <w:lang w:bidi="ar-DZ"/>
        </w:rPr>
        <w:t>w</w:t>
      </w:r>
      <w:r w:rsidR="0028636C">
        <w:rPr>
          <w:rFonts w:asciiTheme="majorBidi" w:hAnsiTheme="majorBidi" w:cstheme="majorBidi"/>
          <w:sz w:val="26"/>
          <w:szCs w:val="26"/>
          <w:lang w:bidi="ar-DZ"/>
        </w:rPr>
        <w:t xml:space="preserve">hen the translator has to deal with </w:t>
      </w:r>
      <w:r w:rsidR="0007794A">
        <w:rPr>
          <w:rFonts w:asciiTheme="majorBidi" w:hAnsiTheme="majorBidi" w:cstheme="majorBidi"/>
          <w:sz w:val="26"/>
          <w:szCs w:val="26"/>
          <w:lang w:bidi="ar-DZ"/>
        </w:rPr>
        <w:t xml:space="preserve">something almost inherently cultural like </w:t>
      </w:r>
      <w:r w:rsidR="0028636C">
        <w:rPr>
          <w:rFonts w:asciiTheme="majorBidi" w:hAnsiTheme="majorBidi" w:cstheme="majorBidi"/>
          <w:sz w:val="26"/>
          <w:szCs w:val="26"/>
          <w:lang w:bidi="ar-DZ"/>
        </w:rPr>
        <w:t>proverbs, idioms, clichés, nominal or adjectival phrases and onomatopoeia</w:t>
      </w:r>
      <w:r w:rsidR="0007794A">
        <w:rPr>
          <w:rFonts w:asciiTheme="majorBidi" w:hAnsiTheme="majorBidi" w:cstheme="majorBidi"/>
          <w:sz w:val="26"/>
          <w:szCs w:val="26"/>
          <w:lang w:bidi="ar-DZ"/>
        </w:rPr>
        <w:t>.</w:t>
      </w:r>
      <w:r w:rsidR="00E57821">
        <w:rPr>
          <w:rFonts w:asciiTheme="majorBidi" w:hAnsiTheme="majorBidi" w:cstheme="majorBidi"/>
          <w:sz w:val="26"/>
          <w:szCs w:val="26"/>
          <w:lang w:bidi="ar-DZ"/>
        </w:rPr>
        <w:t>This latter is defined as a word reflecting a sound</w:t>
      </w:r>
      <w:r w:rsidR="00EB2BC2">
        <w:rPr>
          <w:rFonts w:asciiTheme="majorBidi" w:hAnsiTheme="majorBidi" w:cstheme="majorBidi"/>
          <w:sz w:val="26"/>
          <w:szCs w:val="26"/>
          <w:lang w:bidi="ar-DZ"/>
        </w:rPr>
        <w:t xml:space="preserve"> imitating what is called shout, scream, noise, animal sounds </w:t>
      </w:r>
      <w:r w:rsidR="001841EC">
        <w:rPr>
          <w:rFonts w:asciiTheme="majorBidi" w:hAnsiTheme="majorBidi" w:cstheme="majorBidi"/>
          <w:sz w:val="26"/>
          <w:szCs w:val="26"/>
          <w:lang w:bidi="ar-DZ"/>
        </w:rPr>
        <w:t>.</w:t>
      </w:r>
      <w:r w:rsidR="0007794A">
        <w:rPr>
          <w:rFonts w:asciiTheme="majorBidi" w:hAnsiTheme="majorBidi" w:cstheme="majorBidi"/>
          <w:sz w:val="26"/>
          <w:szCs w:val="26"/>
          <w:lang w:bidi="ar-DZ"/>
        </w:rPr>
        <w:t xml:space="preserve"> </w:t>
      </w:r>
      <w:r w:rsidR="001841EC">
        <w:rPr>
          <w:rFonts w:asciiTheme="majorBidi" w:hAnsiTheme="majorBidi" w:cstheme="majorBidi"/>
          <w:sz w:val="26"/>
          <w:szCs w:val="26"/>
          <w:lang w:bidi="ar-DZ"/>
        </w:rPr>
        <w:t>Let’s take th</w:t>
      </w:r>
      <w:r w:rsidR="00B308A7">
        <w:rPr>
          <w:rFonts w:asciiTheme="majorBidi" w:hAnsiTheme="majorBidi" w:cstheme="majorBidi"/>
          <w:sz w:val="26"/>
          <w:szCs w:val="26"/>
          <w:lang w:bidi="ar-DZ"/>
        </w:rPr>
        <w:t>i</w:t>
      </w:r>
      <w:r w:rsidR="001841EC">
        <w:rPr>
          <w:rFonts w:asciiTheme="majorBidi" w:hAnsiTheme="majorBidi" w:cstheme="majorBidi"/>
          <w:sz w:val="26"/>
          <w:szCs w:val="26"/>
          <w:lang w:bidi="ar-DZ"/>
        </w:rPr>
        <w:t xml:space="preserve">s example given by </w:t>
      </w:r>
      <w:r w:rsidR="001841EC" w:rsidRPr="00B308A7">
        <w:rPr>
          <w:rFonts w:asciiTheme="majorBidi" w:hAnsiTheme="majorBidi" w:cstheme="majorBidi"/>
          <w:i/>
          <w:iCs/>
          <w:sz w:val="26"/>
          <w:szCs w:val="26"/>
          <w:lang w:bidi="ar-DZ"/>
        </w:rPr>
        <w:t>Vinay</w:t>
      </w:r>
      <w:r w:rsidR="001841EC">
        <w:rPr>
          <w:rFonts w:asciiTheme="majorBidi" w:hAnsiTheme="majorBidi" w:cstheme="majorBidi"/>
          <w:sz w:val="26"/>
          <w:szCs w:val="26"/>
          <w:lang w:bidi="ar-DZ"/>
        </w:rPr>
        <w:t xml:space="preserve"> and </w:t>
      </w:r>
      <w:r w:rsidR="001841EC" w:rsidRPr="00B308A7">
        <w:rPr>
          <w:rFonts w:asciiTheme="majorBidi" w:hAnsiTheme="majorBidi" w:cstheme="majorBidi"/>
          <w:i/>
          <w:iCs/>
          <w:sz w:val="26"/>
          <w:szCs w:val="26"/>
          <w:lang w:bidi="ar-DZ"/>
        </w:rPr>
        <w:t>Darbelnet</w:t>
      </w:r>
      <w:r w:rsidR="001841EC">
        <w:rPr>
          <w:rFonts w:asciiTheme="majorBidi" w:hAnsiTheme="majorBidi" w:cstheme="majorBidi"/>
          <w:sz w:val="26"/>
          <w:szCs w:val="26"/>
          <w:lang w:bidi="ar-DZ"/>
        </w:rPr>
        <w:t xml:space="preserve"> of someone expressing pain. In English</w:t>
      </w:r>
      <w:r w:rsidR="00B308A7">
        <w:rPr>
          <w:rFonts w:asciiTheme="majorBidi" w:hAnsiTheme="majorBidi" w:cstheme="majorBidi"/>
          <w:sz w:val="26"/>
          <w:szCs w:val="26"/>
          <w:lang w:bidi="ar-DZ"/>
        </w:rPr>
        <w:t xml:space="preserve">, the term </w:t>
      </w:r>
      <w:r w:rsidR="00B308A7" w:rsidRPr="004A40B6">
        <w:rPr>
          <w:rFonts w:asciiTheme="majorBidi" w:hAnsiTheme="majorBidi" w:cstheme="majorBidi"/>
          <w:i/>
          <w:iCs/>
          <w:sz w:val="26"/>
          <w:szCs w:val="26"/>
          <w:lang w:bidi="ar-DZ"/>
        </w:rPr>
        <w:t>« Ouch !</w:t>
      </w:r>
      <w:r w:rsidR="00B308A7">
        <w:rPr>
          <w:rFonts w:asciiTheme="majorBidi" w:hAnsiTheme="majorBidi" w:cstheme="majorBidi"/>
          <w:sz w:val="26"/>
          <w:szCs w:val="26"/>
          <w:lang w:bidi="ar-DZ"/>
        </w:rPr>
        <w:t> </w:t>
      </w:r>
      <w:r w:rsidR="00B308A7" w:rsidRPr="004A40B6">
        <w:rPr>
          <w:rFonts w:asciiTheme="majorBidi" w:hAnsiTheme="majorBidi" w:cstheme="majorBidi"/>
          <w:i/>
          <w:iCs/>
          <w:sz w:val="26"/>
          <w:szCs w:val="26"/>
          <w:lang w:bidi="ar-DZ"/>
        </w:rPr>
        <w:t>»</w:t>
      </w:r>
      <w:r w:rsidR="00B308A7">
        <w:rPr>
          <w:rFonts w:asciiTheme="majorBidi" w:hAnsiTheme="majorBidi" w:cstheme="majorBidi"/>
          <w:sz w:val="26"/>
          <w:szCs w:val="26"/>
          <w:lang w:bidi="ar-DZ"/>
        </w:rPr>
        <w:t xml:space="preserve"> is used while in French </w:t>
      </w:r>
      <w:r w:rsidR="00712947">
        <w:rPr>
          <w:rFonts w:asciiTheme="majorBidi" w:hAnsiTheme="majorBidi" w:cstheme="majorBidi"/>
          <w:sz w:val="26"/>
          <w:szCs w:val="26"/>
          <w:lang w:bidi="ar-DZ"/>
        </w:rPr>
        <w:t xml:space="preserve">a </w:t>
      </w:r>
      <w:r w:rsidR="00B308A7">
        <w:rPr>
          <w:rFonts w:asciiTheme="majorBidi" w:hAnsiTheme="majorBidi" w:cstheme="majorBidi"/>
          <w:sz w:val="26"/>
          <w:szCs w:val="26"/>
          <w:lang w:bidi="ar-DZ"/>
        </w:rPr>
        <w:t>literal rendering of the sound would be of no use</w:t>
      </w:r>
      <w:r w:rsidR="00712947">
        <w:rPr>
          <w:rFonts w:asciiTheme="majorBidi" w:hAnsiTheme="majorBidi" w:cstheme="majorBidi"/>
          <w:sz w:val="26"/>
          <w:szCs w:val="26"/>
          <w:lang w:bidi="ar-DZ"/>
        </w:rPr>
        <w:t xml:space="preserve"> to reader. Instead, the equivalent </w:t>
      </w:r>
      <w:r w:rsidR="00C45889">
        <w:rPr>
          <w:rFonts w:asciiTheme="majorBidi" w:hAnsiTheme="majorBidi" w:cstheme="majorBidi"/>
          <w:sz w:val="26"/>
          <w:szCs w:val="26"/>
          <w:lang w:bidi="ar-DZ"/>
        </w:rPr>
        <w:t xml:space="preserve">of </w:t>
      </w:r>
      <w:r w:rsidR="00C45889" w:rsidRPr="004A40B6">
        <w:rPr>
          <w:rFonts w:asciiTheme="majorBidi" w:hAnsiTheme="majorBidi" w:cstheme="majorBidi"/>
          <w:i/>
          <w:iCs/>
          <w:sz w:val="26"/>
          <w:szCs w:val="26"/>
          <w:lang w:bidi="ar-DZ"/>
        </w:rPr>
        <w:t>« Ouch ! »</w:t>
      </w:r>
      <w:r w:rsidR="00C45889">
        <w:rPr>
          <w:rFonts w:asciiTheme="majorBidi" w:hAnsiTheme="majorBidi" w:cstheme="majorBidi"/>
          <w:sz w:val="26"/>
          <w:szCs w:val="26"/>
          <w:lang w:bidi="ar-DZ"/>
        </w:rPr>
        <w:t xml:space="preserve"> in French is </w:t>
      </w:r>
      <w:r w:rsidR="00C45889" w:rsidRPr="004A40B6">
        <w:rPr>
          <w:rFonts w:asciiTheme="majorBidi" w:hAnsiTheme="majorBidi" w:cstheme="majorBidi"/>
          <w:i/>
          <w:iCs/>
          <w:sz w:val="26"/>
          <w:szCs w:val="26"/>
          <w:lang w:bidi="ar-DZ"/>
        </w:rPr>
        <w:t>« Aïe !</w:t>
      </w:r>
      <w:r w:rsidR="00226F90">
        <w:rPr>
          <w:rFonts w:asciiTheme="majorBidi" w:hAnsiTheme="majorBidi" w:cstheme="majorBidi"/>
          <w:i/>
          <w:iCs/>
          <w:sz w:val="26"/>
          <w:szCs w:val="26"/>
          <w:lang w:bidi="ar-DZ"/>
        </w:rPr>
        <w:t> »</w:t>
      </w:r>
      <w:r w:rsidR="00C45889" w:rsidRPr="004A40B6">
        <w:rPr>
          <w:rFonts w:asciiTheme="majorBidi" w:hAnsiTheme="majorBidi" w:cstheme="majorBidi"/>
          <w:i/>
          <w:iCs/>
          <w:sz w:val="26"/>
          <w:szCs w:val="26"/>
          <w:lang w:bidi="ar-DZ"/>
        </w:rPr>
        <w:t> </w:t>
      </w:r>
      <w:r w:rsidR="004A40B6">
        <w:rPr>
          <w:rFonts w:asciiTheme="majorBidi" w:hAnsiTheme="majorBidi" w:cstheme="majorBidi"/>
          <w:i/>
          <w:iCs/>
          <w:sz w:val="26"/>
          <w:szCs w:val="26"/>
          <w:lang w:bidi="ar-DZ"/>
        </w:rPr>
        <w:t>.</w:t>
      </w:r>
      <w:r w:rsidR="00C45889">
        <w:rPr>
          <w:rFonts w:asciiTheme="majorBidi" w:hAnsiTheme="majorBidi" w:cstheme="majorBidi"/>
          <w:sz w:val="26"/>
          <w:szCs w:val="26"/>
          <w:lang w:bidi="ar-DZ"/>
        </w:rPr>
        <w:t xml:space="preserve"> Both words would immediately indicate to the reader that there is some level of pain involved. </w:t>
      </w:r>
    </w:p>
    <w:p w:rsidR="004A40B6" w:rsidRDefault="004A40B6" w:rsidP="004F47F4">
      <w:pPr>
        <w:tabs>
          <w:tab w:val="left" w:pos="4335"/>
        </w:tabs>
        <w:jc w:val="both"/>
        <w:rPr>
          <w:rFonts w:asciiTheme="majorBidi" w:hAnsiTheme="majorBidi" w:cstheme="majorBidi"/>
          <w:sz w:val="26"/>
          <w:szCs w:val="26"/>
          <w:lang w:bidi="ar-DZ"/>
        </w:rPr>
      </w:pPr>
      <w:r>
        <w:rPr>
          <w:rFonts w:asciiTheme="majorBidi" w:hAnsiTheme="majorBidi" w:cstheme="majorBidi"/>
          <w:sz w:val="26"/>
          <w:szCs w:val="26"/>
          <w:lang w:bidi="ar-DZ"/>
        </w:rPr>
        <w:t xml:space="preserve">        Regarding equivalent expressions between language pairs, </w:t>
      </w:r>
      <w:r w:rsidRPr="004A40B6">
        <w:rPr>
          <w:rFonts w:asciiTheme="majorBidi" w:hAnsiTheme="majorBidi" w:cstheme="majorBidi"/>
          <w:i/>
          <w:iCs/>
          <w:sz w:val="26"/>
          <w:szCs w:val="26"/>
          <w:lang w:bidi="ar-DZ"/>
        </w:rPr>
        <w:t>Vinay</w:t>
      </w:r>
      <w:r>
        <w:rPr>
          <w:rFonts w:asciiTheme="majorBidi" w:hAnsiTheme="majorBidi" w:cstheme="majorBidi"/>
          <w:sz w:val="26"/>
          <w:szCs w:val="26"/>
          <w:lang w:bidi="ar-DZ"/>
        </w:rPr>
        <w:t xml:space="preserve"> and </w:t>
      </w:r>
      <w:r w:rsidRPr="004A40B6">
        <w:rPr>
          <w:rFonts w:asciiTheme="majorBidi" w:hAnsiTheme="majorBidi" w:cstheme="majorBidi"/>
          <w:i/>
          <w:iCs/>
          <w:sz w:val="26"/>
          <w:szCs w:val="26"/>
          <w:lang w:bidi="ar-DZ"/>
        </w:rPr>
        <w:t>Darbelnet</w:t>
      </w:r>
      <w:r>
        <w:rPr>
          <w:rFonts w:asciiTheme="majorBidi" w:hAnsiTheme="majorBidi" w:cstheme="majorBidi"/>
          <w:sz w:val="26"/>
          <w:szCs w:val="26"/>
          <w:lang w:bidi="ar-DZ"/>
        </w:rPr>
        <w:t xml:space="preserve"> </w:t>
      </w:r>
      <w:r w:rsidR="008139DD">
        <w:rPr>
          <w:rFonts w:asciiTheme="majorBidi" w:hAnsiTheme="majorBidi" w:cstheme="majorBidi"/>
          <w:sz w:val="26"/>
          <w:szCs w:val="26"/>
          <w:lang w:bidi="ar-DZ"/>
        </w:rPr>
        <w:t>claim that they are acceptable as long as they are listed in a</w:t>
      </w:r>
      <w:r w:rsidR="00510C10">
        <w:rPr>
          <w:rFonts w:asciiTheme="majorBidi" w:hAnsiTheme="majorBidi" w:cstheme="majorBidi"/>
          <w:sz w:val="26"/>
          <w:szCs w:val="26"/>
          <w:lang w:bidi="ar-DZ"/>
        </w:rPr>
        <w:t xml:space="preserve"> </w:t>
      </w:r>
      <w:r w:rsidR="008139DD">
        <w:rPr>
          <w:rFonts w:asciiTheme="majorBidi" w:hAnsiTheme="majorBidi" w:cstheme="majorBidi"/>
          <w:sz w:val="26"/>
          <w:szCs w:val="26"/>
          <w:lang w:bidi="ar-DZ"/>
        </w:rPr>
        <w:t xml:space="preserve">bilingual dictionary as « full equivalents ». However, they note that glossaries and collections of idioms can never be exhaustive.  </w:t>
      </w:r>
      <w:r w:rsidR="007339C9">
        <w:rPr>
          <w:rFonts w:asciiTheme="majorBidi" w:hAnsiTheme="majorBidi" w:cstheme="majorBidi"/>
          <w:sz w:val="26"/>
          <w:szCs w:val="26"/>
          <w:lang w:bidi="ar-DZ"/>
        </w:rPr>
        <w:t>They conclude</w:t>
      </w:r>
      <w:r>
        <w:rPr>
          <w:rFonts w:asciiTheme="majorBidi" w:hAnsiTheme="majorBidi" w:cstheme="majorBidi"/>
          <w:sz w:val="26"/>
          <w:szCs w:val="26"/>
          <w:lang w:bidi="ar-DZ"/>
        </w:rPr>
        <w:t xml:space="preserve"> </w:t>
      </w:r>
      <w:r w:rsidR="008139DD">
        <w:rPr>
          <w:rFonts w:asciiTheme="majorBidi" w:hAnsiTheme="majorBidi" w:cstheme="majorBidi"/>
          <w:sz w:val="26"/>
          <w:szCs w:val="26"/>
          <w:lang w:bidi="ar-DZ"/>
        </w:rPr>
        <w:t>by saying that the need for</w:t>
      </w:r>
      <w:r w:rsidR="004F47F4">
        <w:rPr>
          <w:rFonts w:asciiTheme="majorBidi" w:hAnsiTheme="majorBidi" w:cstheme="majorBidi"/>
          <w:sz w:val="26"/>
          <w:szCs w:val="26"/>
          <w:lang w:bidi="ar-DZ"/>
        </w:rPr>
        <w:t xml:space="preserve"> </w:t>
      </w:r>
      <w:r w:rsidR="008139DD">
        <w:rPr>
          <w:rFonts w:asciiTheme="majorBidi" w:hAnsiTheme="majorBidi" w:cstheme="majorBidi"/>
          <w:sz w:val="26"/>
          <w:szCs w:val="26"/>
          <w:lang w:bidi="ar-DZ"/>
        </w:rPr>
        <w:t>creating equivalences arises from the situation itself and it is in the situa</w:t>
      </w:r>
      <w:r w:rsidR="007339C9">
        <w:rPr>
          <w:rFonts w:asciiTheme="majorBidi" w:hAnsiTheme="majorBidi" w:cstheme="majorBidi"/>
          <w:sz w:val="26"/>
          <w:szCs w:val="26"/>
          <w:lang w:bidi="ar-DZ"/>
        </w:rPr>
        <w:t>tion  of the source text that the transla</w:t>
      </w:r>
      <w:r w:rsidR="004F47F4">
        <w:rPr>
          <w:rFonts w:asciiTheme="majorBidi" w:hAnsiTheme="majorBidi" w:cstheme="majorBidi"/>
          <w:sz w:val="26"/>
          <w:szCs w:val="26"/>
          <w:lang w:bidi="ar-DZ"/>
        </w:rPr>
        <w:t>tor have to look for a solution</w:t>
      </w:r>
      <w:r w:rsidR="007339C9">
        <w:rPr>
          <w:rFonts w:asciiTheme="majorBidi" w:hAnsiTheme="majorBidi" w:cstheme="majorBidi"/>
          <w:sz w:val="26"/>
          <w:szCs w:val="26"/>
          <w:lang w:bidi="ar-DZ"/>
        </w:rPr>
        <w:t>.</w:t>
      </w:r>
    </w:p>
    <w:p w:rsidR="00FB1A33" w:rsidRDefault="004F47F4" w:rsidP="004F47F4">
      <w:pPr>
        <w:tabs>
          <w:tab w:val="left" w:pos="4335"/>
        </w:tabs>
        <w:jc w:val="both"/>
        <w:rPr>
          <w:rFonts w:asciiTheme="majorBidi" w:hAnsiTheme="majorBidi" w:cstheme="majorBidi"/>
          <w:sz w:val="26"/>
          <w:szCs w:val="26"/>
          <w:lang w:bidi="ar-DZ"/>
        </w:rPr>
      </w:pPr>
      <w:r>
        <w:rPr>
          <w:rFonts w:asciiTheme="majorBidi" w:hAnsiTheme="majorBidi" w:cstheme="majorBidi"/>
          <w:sz w:val="26"/>
          <w:szCs w:val="26"/>
          <w:lang w:bidi="ar-DZ"/>
        </w:rPr>
        <w:t xml:space="preserve">        Even if the semantic equivalent of an expression in the SL text is quoted in a dictionary or a glossary, it is not enough and it doesn’t garantee a success</w:t>
      </w:r>
      <w:r w:rsidR="002C1C0F">
        <w:rPr>
          <w:rFonts w:asciiTheme="majorBidi" w:hAnsiTheme="majorBidi" w:cstheme="majorBidi"/>
          <w:sz w:val="26"/>
          <w:szCs w:val="26"/>
          <w:lang w:bidi="ar-DZ"/>
        </w:rPr>
        <w:t xml:space="preserve">ful translation. For this reason, the translator would find another  equivalence in a similar situation. </w:t>
      </w:r>
      <w:r w:rsidR="0086343C">
        <w:rPr>
          <w:rFonts w:asciiTheme="majorBidi" w:hAnsiTheme="majorBidi" w:cstheme="majorBidi"/>
          <w:sz w:val="26"/>
          <w:szCs w:val="26"/>
          <w:lang w:bidi="ar-DZ"/>
        </w:rPr>
        <w:t>« </w:t>
      </w:r>
      <w:r w:rsidR="0086343C" w:rsidRPr="0086343C">
        <w:rPr>
          <w:rFonts w:asciiTheme="majorBidi" w:hAnsiTheme="majorBidi" w:cstheme="majorBidi"/>
          <w:i/>
          <w:iCs/>
          <w:sz w:val="26"/>
          <w:szCs w:val="26"/>
          <w:lang w:bidi="ar-DZ"/>
        </w:rPr>
        <w:t>Take one</w:t>
      </w:r>
      <w:r w:rsidR="0086343C">
        <w:rPr>
          <w:rFonts w:asciiTheme="majorBidi" w:hAnsiTheme="majorBidi" w:cstheme="majorBidi"/>
          <w:sz w:val="26"/>
          <w:szCs w:val="26"/>
          <w:lang w:bidi="ar-DZ"/>
        </w:rPr>
        <w:t xml:space="preserve"> », for instance, is a fixed expression which would have </w:t>
      </w:r>
      <w:r w:rsidR="00234F04">
        <w:rPr>
          <w:rFonts w:asciiTheme="majorBidi" w:hAnsiTheme="majorBidi" w:cstheme="majorBidi"/>
          <w:sz w:val="26"/>
          <w:szCs w:val="26"/>
          <w:lang w:bidi="ar-DZ"/>
        </w:rPr>
        <w:t>as an  equivalent  the French translation « Prenez-en un ». However, if the expression appeared as a notice next to a basket of free samples in a large store, the translator  woud have to look for an equivalence in a similar situation and use the expression « Echantill</w:t>
      </w:r>
      <w:r w:rsidR="00BE0442">
        <w:rPr>
          <w:rFonts w:asciiTheme="majorBidi" w:hAnsiTheme="majorBidi" w:cstheme="majorBidi"/>
          <w:sz w:val="26"/>
          <w:szCs w:val="26"/>
          <w:lang w:bidi="ar-DZ"/>
        </w:rPr>
        <w:t>on gratuit ».</w:t>
      </w:r>
      <w:r w:rsidR="00234F04">
        <w:rPr>
          <w:rFonts w:asciiTheme="majorBidi" w:hAnsiTheme="majorBidi" w:cstheme="majorBidi"/>
          <w:sz w:val="26"/>
          <w:szCs w:val="26"/>
          <w:lang w:bidi="ar-DZ"/>
        </w:rPr>
        <w:t xml:space="preserve">  </w:t>
      </w:r>
      <w:r w:rsidR="002C1C0F">
        <w:rPr>
          <w:rFonts w:asciiTheme="majorBidi" w:hAnsiTheme="majorBidi" w:cstheme="majorBidi"/>
          <w:sz w:val="26"/>
          <w:szCs w:val="26"/>
          <w:lang w:bidi="ar-DZ"/>
        </w:rPr>
        <w:t xml:space="preserve"> </w:t>
      </w:r>
      <w:r w:rsidR="00FB1A33">
        <w:rPr>
          <w:rFonts w:asciiTheme="majorBidi" w:hAnsiTheme="majorBidi" w:cstheme="majorBidi"/>
          <w:sz w:val="26"/>
          <w:szCs w:val="26"/>
          <w:lang w:bidi="ar-DZ"/>
        </w:rPr>
        <w:t xml:space="preserve">        </w:t>
      </w:r>
    </w:p>
    <w:p w:rsidR="0013767C" w:rsidRPr="004B7E0C" w:rsidRDefault="0013767C" w:rsidP="004B7E0C">
      <w:pPr>
        <w:tabs>
          <w:tab w:val="left" w:pos="4335"/>
        </w:tabs>
        <w:jc w:val="both"/>
        <w:rPr>
          <w:rFonts w:asciiTheme="majorBidi" w:hAnsiTheme="majorBidi" w:cstheme="majorBidi"/>
          <w:sz w:val="26"/>
          <w:szCs w:val="26"/>
          <w:lang w:val="en-US" w:bidi="ar-DZ"/>
        </w:rPr>
      </w:pPr>
      <w:r>
        <w:rPr>
          <w:rFonts w:asciiTheme="majorBidi" w:hAnsiTheme="majorBidi" w:cstheme="majorBidi"/>
          <w:sz w:val="26"/>
          <w:szCs w:val="26"/>
          <w:lang w:bidi="ar-DZ"/>
        </w:rPr>
        <w:t xml:space="preserve">        </w:t>
      </w:r>
    </w:p>
    <w:p w:rsidR="00A469BD" w:rsidRPr="00A469BD" w:rsidRDefault="00A469BD" w:rsidP="009D7DD7">
      <w:pPr>
        <w:jc w:val="both"/>
        <w:rPr>
          <w:rFonts w:asciiTheme="majorBidi" w:hAnsiTheme="majorBidi" w:cstheme="majorBidi"/>
          <w:sz w:val="26"/>
          <w:szCs w:val="26"/>
          <w:rtl/>
          <w:lang w:bidi="ar-DZ"/>
        </w:rPr>
      </w:pPr>
    </w:p>
    <w:sectPr w:rsidR="00A469BD" w:rsidRPr="00A469BD" w:rsidSect="00F24B25">
      <w:footerReference w:type="default" r:id="rId7"/>
      <w:pgSz w:w="11906" w:h="16838"/>
      <w:pgMar w:top="851" w:right="566" w:bottom="156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8F4" w:rsidRDefault="002D58F4" w:rsidP="0034109A">
      <w:pPr>
        <w:spacing w:after="0" w:line="240" w:lineRule="auto"/>
      </w:pPr>
      <w:r>
        <w:separator/>
      </w:r>
    </w:p>
  </w:endnote>
  <w:endnote w:type="continuationSeparator" w:id="1">
    <w:p w:rsidR="002D58F4" w:rsidRDefault="002D58F4" w:rsidP="003410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51321"/>
      <w:docPartObj>
        <w:docPartGallery w:val="Page Numbers (Bottom of Page)"/>
        <w:docPartUnique/>
      </w:docPartObj>
    </w:sdtPr>
    <w:sdtContent>
      <w:p w:rsidR="008E4A6C" w:rsidRDefault="00BB5AD7">
        <w:pPr>
          <w:pStyle w:val="Pieddepage"/>
        </w:pPr>
        <w:r>
          <w:rPr>
            <w:noProof/>
            <w:lang w:eastAsia="zh-TW"/>
          </w:rPr>
          <w:pict>
            <v:group id="_x0000_s4097" style="position:absolute;margin-left:0;margin-top:0;width:33pt;height:25.35pt;z-index:251660288;mso-position-horizontal:center;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4098" type="#_x0000_t4" style="position:absolute;left:1793;top:14550;width:536;height:507" filled="f" strokecolor="#a5a5a5 [2092]"/>
              <v:rect id="_x0000_s4099" style="position:absolute;left:1848;top:14616;width:427;height:375" filled="f" strokecolor="#a5a5a5 [2092]"/>
              <v:shapetype id="_x0000_t202" coordsize="21600,21600" o:spt="202" path="m,l,21600r21600,l21600,xe">
                <v:stroke joinstyle="miter"/>
                <v:path gradientshapeok="t" o:connecttype="rect"/>
              </v:shapetype>
              <v:shape id="_x0000_s4100" type="#_x0000_t202" style="position:absolute;left:1731;top:14639;width:660;height:330" filled="f" stroked="f">
                <v:textbox style="mso-next-textbox:#_x0000_s4100" inset="0,2.16pt,0,0">
                  <w:txbxContent>
                    <w:p w:rsidR="008E4A6C" w:rsidRDefault="00BB5AD7">
                      <w:pPr>
                        <w:spacing w:after="0" w:line="240" w:lineRule="auto"/>
                        <w:jc w:val="center"/>
                        <w:rPr>
                          <w:color w:val="17365D" w:themeColor="text2" w:themeShade="BF"/>
                          <w:sz w:val="16"/>
                          <w:szCs w:val="16"/>
                        </w:rPr>
                      </w:pPr>
                      <w:fldSimple w:instr=" PAGE   \* MERGEFORMAT ">
                        <w:r w:rsidR="002D58F4" w:rsidRPr="002D58F4">
                          <w:rPr>
                            <w:noProof/>
                            <w:color w:val="17365D" w:themeColor="text2" w:themeShade="BF"/>
                            <w:sz w:val="16"/>
                            <w:szCs w:val="16"/>
                          </w:rPr>
                          <w:t>1</w:t>
                        </w:r>
                      </w:fldSimple>
                    </w:p>
                  </w:txbxContent>
                </v:textbox>
              </v:shape>
              <v:group id="_x0000_s4101"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4102" type="#_x0000_t8" style="position:absolute;left:1782;top:14858;width:375;height:530;rotation:-90" filled="f" strokecolor="#a5a5a5 [2092]"/>
                <v:shape id="_x0000_s4103" type="#_x0000_t8" style="position:absolute;left:1934;top:14858;width:375;height:530;rotation:-90;flip:x" filled="f" strokecolor="#a5a5a5 [2092]"/>
              </v:group>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8F4" w:rsidRDefault="002D58F4" w:rsidP="0034109A">
      <w:pPr>
        <w:spacing w:after="0" w:line="240" w:lineRule="auto"/>
      </w:pPr>
      <w:r>
        <w:separator/>
      </w:r>
    </w:p>
  </w:footnote>
  <w:footnote w:type="continuationSeparator" w:id="1">
    <w:p w:rsidR="002D58F4" w:rsidRDefault="002D58F4" w:rsidP="003410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56BB5"/>
    <w:multiLevelType w:val="hybridMultilevel"/>
    <w:tmpl w:val="53A202A6"/>
    <w:lvl w:ilvl="0" w:tplc="CABC33FA">
      <w:start w:val="4"/>
      <w:numFmt w:val="bullet"/>
      <w:lvlText w:val="-"/>
      <w:lvlJc w:val="left"/>
      <w:pPr>
        <w:ind w:left="4005" w:hanging="360"/>
      </w:pPr>
      <w:rPr>
        <w:rFonts w:ascii="Times New Roman" w:eastAsiaTheme="minorHAnsi" w:hAnsi="Times New Roman" w:cs="Times New Roman" w:hint="default"/>
      </w:rPr>
    </w:lvl>
    <w:lvl w:ilvl="1" w:tplc="040C0003" w:tentative="1">
      <w:start w:val="1"/>
      <w:numFmt w:val="bullet"/>
      <w:lvlText w:val="o"/>
      <w:lvlJc w:val="left"/>
      <w:pPr>
        <w:ind w:left="4725" w:hanging="360"/>
      </w:pPr>
      <w:rPr>
        <w:rFonts w:ascii="Courier New" w:hAnsi="Courier New" w:cs="Courier New" w:hint="default"/>
      </w:rPr>
    </w:lvl>
    <w:lvl w:ilvl="2" w:tplc="040C0005" w:tentative="1">
      <w:start w:val="1"/>
      <w:numFmt w:val="bullet"/>
      <w:lvlText w:val=""/>
      <w:lvlJc w:val="left"/>
      <w:pPr>
        <w:ind w:left="5445" w:hanging="360"/>
      </w:pPr>
      <w:rPr>
        <w:rFonts w:ascii="Wingdings" w:hAnsi="Wingdings" w:hint="default"/>
      </w:rPr>
    </w:lvl>
    <w:lvl w:ilvl="3" w:tplc="040C0001" w:tentative="1">
      <w:start w:val="1"/>
      <w:numFmt w:val="bullet"/>
      <w:lvlText w:val=""/>
      <w:lvlJc w:val="left"/>
      <w:pPr>
        <w:ind w:left="6165" w:hanging="360"/>
      </w:pPr>
      <w:rPr>
        <w:rFonts w:ascii="Symbol" w:hAnsi="Symbol" w:hint="default"/>
      </w:rPr>
    </w:lvl>
    <w:lvl w:ilvl="4" w:tplc="040C0003" w:tentative="1">
      <w:start w:val="1"/>
      <w:numFmt w:val="bullet"/>
      <w:lvlText w:val="o"/>
      <w:lvlJc w:val="left"/>
      <w:pPr>
        <w:ind w:left="6885" w:hanging="360"/>
      </w:pPr>
      <w:rPr>
        <w:rFonts w:ascii="Courier New" w:hAnsi="Courier New" w:cs="Courier New" w:hint="default"/>
      </w:rPr>
    </w:lvl>
    <w:lvl w:ilvl="5" w:tplc="040C0005" w:tentative="1">
      <w:start w:val="1"/>
      <w:numFmt w:val="bullet"/>
      <w:lvlText w:val=""/>
      <w:lvlJc w:val="left"/>
      <w:pPr>
        <w:ind w:left="7605" w:hanging="360"/>
      </w:pPr>
      <w:rPr>
        <w:rFonts w:ascii="Wingdings" w:hAnsi="Wingdings" w:hint="default"/>
      </w:rPr>
    </w:lvl>
    <w:lvl w:ilvl="6" w:tplc="040C0001" w:tentative="1">
      <w:start w:val="1"/>
      <w:numFmt w:val="bullet"/>
      <w:lvlText w:val=""/>
      <w:lvlJc w:val="left"/>
      <w:pPr>
        <w:ind w:left="8325" w:hanging="360"/>
      </w:pPr>
      <w:rPr>
        <w:rFonts w:ascii="Symbol" w:hAnsi="Symbol" w:hint="default"/>
      </w:rPr>
    </w:lvl>
    <w:lvl w:ilvl="7" w:tplc="040C0003" w:tentative="1">
      <w:start w:val="1"/>
      <w:numFmt w:val="bullet"/>
      <w:lvlText w:val="o"/>
      <w:lvlJc w:val="left"/>
      <w:pPr>
        <w:ind w:left="9045" w:hanging="360"/>
      </w:pPr>
      <w:rPr>
        <w:rFonts w:ascii="Courier New" w:hAnsi="Courier New" w:cs="Courier New" w:hint="default"/>
      </w:rPr>
    </w:lvl>
    <w:lvl w:ilvl="8" w:tplc="040C0005" w:tentative="1">
      <w:start w:val="1"/>
      <w:numFmt w:val="bullet"/>
      <w:lvlText w:val=""/>
      <w:lvlJc w:val="left"/>
      <w:pPr>
        <w:ind w:left="9765" w:hanging="360"/>
      </w:pPr>
      <w:rPr>
        <w:rFonts w:ascii="Wingdings" w:hAnsi="Wingdings" w:hint="default"/>
      </w:rPr>
    </w:lvl>
  </w:abstractNum>
  <w:abstractNum w:abstractNumId="1">
    <w:nsid w:val="461420AA"/>
    <w:multiLevelType w:val="hybridMultilevel"/>
    <w:tmpl w:val="69901E38"/>
    <w:lvl w:ilvl="0" w:tplc="BC36F778">
      <w:start w:val="4"/>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464F7A94"/>
    <w:multiLevelType w:val="hybridMultilevel"/>
    <w:tmpl w:val="3A8EED00"/>
    <w:lvl w:ilvl="0" w:tplc="55589434">
      <w:start w:val="4"/>
      <w:numFmt w:val="bullet"/>
      <w:lvlText w:val="-"/>
      <w:lvlJc w:val="left"/>
      <w:pPr>
        <w:ind w:left="1140" w:hanging="360"/>
      </w:pPr>
      <w:rPr>
        <w:rFonts w:ascii="Times New Roman" w:eastAsiaTheme="minorHAnsi"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3">
    <w:nsid w:val="6A1F0779"/>
    <w:multiLevelType w:val="hybridMultilevel"/>
    <w:tmpl w:val="C9D2073E"/>
    <w:lvl w:ilvl="0" w:tplc="9FA86602">
      <w:start w:val="4"/>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6D9A034C"/>
    <w:multiLevelType w:val="hybridMultilevel"/>
    <w:tmpl w:val="8A7C47E0"/>
    <w:lvl w:ilvl="0" w:tplc="48E83B7C">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57D1172"/>
    <w:multiLevelType w:val="hybridMultilevel"/>
    <w:tmpl w:val="EED895C2"/>
    <w:lvl w:ilvl="0" w:tplc="FB7A3412">
      <w:numFmt w:val="bullet"/>
      <w:lvlText w:val="-"/>
      <w:lvlJc w:val="left"/>
      <w:pPr>
        <w:ind w:left="1185" w:hanging="360"/>
      </w:pPr>
      <w:rPr>
        <w:rFonts w:ascii="Times New Roman" w:eastAsiaTheme="minorHAnsi" w:hAnsi="Times New Roman" w:cs="Times New Roman"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23554"/>
    <o:shapelayout v:ext="edit">
      <o:idmap v:ext="edit" data="4"/>
    </o:shapelayout>
  </w:hdrShapeDefaults>
  <w:footnotePr>
    <w:footnote w:id="0"/>
    <w:footnote w:id="1"/>
  </w:footnotePr>
  <w:endnotePr>
    <w:endnote w:id="0"/>
    <w:endnote w:id="1"/>
  </w:endnotePr>
  <w:compat/>
  <w:rsids>
    <w:rsidRoot w:val="00F27FE3"/>
    <w:rsid w:val="00006F0A"/>
    <w:rsid w:val="00010067"/>
    <w:rsid w:val="00011159"/>
    <w:rsid w:val="000451DB"/>
    <w:rsid w:val="000454F3"/>
    <w:rsid w:val="000635B9"/>
    <w:rsid w:val="000736C4"/>
    <w:rsid w:val="0007794A"/>
    <w:rsid w:val="000868CF"/>
    <w:rsid w:val="000B4446"/>
    <w:rsid w:val="000D0DBF"/>
    <w:rsid w:val="001165EE"/>
    <w:rsid w:val="0013767C"/>
    <w:rsid w:val="00163D8E"/>
    <w:rsid w:val="00177FE9"/>
    <w:rsid w:val="001841EC"/>
    <w:rsid w:val="00197847"/>
    <w:rsid w:val="001E6883"/>
    <w:rsid w:val="001F3BE7"/>
    <w:rsid w:val="00226F90"/>
    <w:rsid w:val="00234F04"/>
    <w:rsid w:val="00242507"/>
    <w:rsid w:val="00276A6A"/>
    <w:rsid w:val="002773C4"/>
    <w:rsid w:val="00282098"/>
    <w:rsid w:val="0028636C"/>
    <w:rsid w:val="002C1C0F"/>
    <w:rsid w:val="002D4E16"/>
    <w:rsid w:val="002D58F4"/>
    <w:rsid w:val="002E69D8"/>
    <w:rsid w:val="002F77BC"/>
    <w:rsid w:val="00312F43"/>
    <w:rsid w:val="00316A05"/>
    <w:rsid w:val="0034109A"/>
    <w:rsid w:val="003420C0"/>
    <w:rsid w:val="00345669"/>
    <w:rsid w:val="00391F46"/>
    <w:rsid w:val="003A10EA"/>
    <w:rsid w:val="003A6272"/>
    <w:rsid w:val="003B0082"/>
    <w:rsid w:val="003C6420"/>
    <w:rsid w:val="003C6E56"/>
    <w:rsid w:val="003D09D4"/>
    <w:rsid w:val="003E40A6"/>
    <w:rsid w:val="003F1FE1"/>
    <w:rsid w:val="003F5811"/>
    <w:rsid w:val="003F60EF"/>
    <w:rsid w:val="00403684"/>
    <w:rsid w:val="0040775D"/>
    <w:rsid w:val="00431136"/>
    <w:rsid w:val="004444C1"/>
    <w:rsid w:val="0044595D"/>
    <w:rsid w:val="00447563"/>
    <w:rsid w:val="004706AA"/>
    <w:rsid w:val="00476E40"/>
    <w:rsid w:val="00480140"/>
    <w:rsid w:val="004916F7"/>
    <w:rsid w:val="004A40B6"/>
    <w:rsid w:val="004B7E0C"/>
    <w:rsid w:val="004D0B22"/>
    <w:rsid w:val="004F47F4"/>
    <w:rsid w:val="004F7827"/>
    <w:rsid w:val="00510C10"/>
    <w:rsid w:val="005118AC"/>
    <w:rsid w:val="00535808"/>
    <w:rsid w:val="00557BC7"/>
    <w:rsid w:val="00561430"/>
    <w:rsid w:val="00571CA7"/>
    <w:rsid w:val="00591A14"/>
    <w:rsid w:val="00596669"/>
    <w:rsid w:val="005A0DAE"/>
    <w:rsid w:val="005E5104"/>
    <w:rsid w:val="005F438C"/>
    <w:rsid w:val="00605D23"/>
    <w:rsid w:val="00613296"/>
    <w:rsid w:val="00622704"/>
    <w:rsid w:val="00677126"/>
    <w:rsid w:val="0068620C"/>
    <w:rsid w:val="00695F33"/>
    <w:rsid w:val="006C2F96"/>
    <w:rsid w:val="006F1B4D"/>
    <w:rsid w:val="0070629A"/>
    <w:rsid w:val="00710F17"/>
    <w:rsid w:val="00712947"/>
    <w:rsid w:val="00731A3C"/>
    <w:rsid w:val="007339C9"/>
    <w:rsid w:val="00760BE7"/>
    <w:rsid w:val="00762B34"/>
    <w:rsid w:val="007A2EE5"/>
    <w:rsid w:val="007B6426"/>
    <w:rsid w:val="007D2E3B"/>
    <w:rsid w:val="007E67E1"/>
    <w:rsid w:val="007F06D0"/>
    <w:rsid w:val="0080095A"/>
    <w:rsid w:val="008139DD"/>
    <w:rsid w:val="00826FFE"/>
    <w:rsid w:val="00835643"/>
    <w:rsid w:val="0084683B"/>
    <w:rsid w:val="00860154"/>
    <w:rsid w:val="0086343C"/>
    <w:rsid w:val="00863EC1"/>
    <w:rsid w:val="0088362A"/>
    <w:rsid w:val="008D08F4"/>
    <w:rsid w:val="008E4A6C"/>
    <w:rsid w:val="008E631C"/>
    <w:rsid w:val="00947913"/>
    <w:rsid w:val="00997653"/>
    <w:rsid w:val="009D7DD7"/>
    <w:rsid w:val="009F0425"/>
    <w:rsid w:val="009F5D9B"/>
    <w:rsid w:val="009F659C"/>
    <w:rsid w:val="00A227D2"/>
    <w:rsid w:val="00A24297"/>
    <w:rsid w:val="00A469BD"/>
    <w:rsid w:val="00A46D13"/>
    <w:rsid w:val="00A72A75"/>
    <w:rsid w:val="00A73645"/>
    <w:rsid w:val="00A8614B"/>
    <w:rsid w:val="00A870DA"/>
    <w:rsid w:val="00AA1549"/>
    <w:rsid w:val="00AB25B9"/>
    <w:rsid w:val="00AC6CD0"/>
    <w:rsid w:val="00AD1AF6"/>
    <w:rsid w:val="00AD24C2"/>
    <w:rsid w:val="00AF2111"/>
    <w:rsid w:val="00AF47DA"/>
    <w:rsid w:val="00AF5105"/>
    <w:rsid w:val="00B308A7"/>
    <w:rsid w:val="00B4666C"/>
    <w:rsid w:val="00B77819"/>
    <w:rsid w:val="00B83A7D"/>
    <w:rsid w:val="00B95B58"/>
    <w:rsid w:val="00BA3E0B"/>
    <w:rsid w:val="00BB5AD7"/>
    <w:rsid w:val="00BC2800"/>
    <w:rsid w:val="00BE0442"/>
    <w:rsid w:val="00C177F3"/>
    <w:rsid w:val="00C45889"/>
    <w:rsid w:val="00C80672"/>
    <w:rsid w:val="00C81EE9"/>
    <w:rsid w:val="00CB2014"/>
    <w:rsid w:val="00CB71F3"/>
    <w:rsid w:val="00CE7547"/>
    <w:rsid w:val="00D3203C"/>
    <w:rsid w:val="00D50804"/>
    <w:rsid w:val="00D84839"/>
    <w:rsid w:val="00D8601B"/>
    <w:rsid w:val="00DB48BC"/>
    <w:rsid w:val="00DD455F"/>
    <w:rsid w:val="00E028BC"/>
    <w:rsid w:val="00E57821"/>
    <w:rsid w:val="00EB2BC2"/>
    <w:rsid w:val="00EB57DC"/>
    <w:rsid w:val="00ED5E9E"/>
    <w:rsid w:val="00EE2458"/>
    <w:rsid w:val="00EF2F21"/>
    <w:rsid w:val="00F0257E"/>
    <w:rsid w:val="00F24B25"/>
    <w:rsid w:val="00F2573A"/>
    <w:rsid w:val="00F25EAA"/>
    <w:rsid w:val="00F27FE3"/>
    <w:rsid w:val="00F75036"/>
    <w:rsid w:val="00FB1A33"/>
    <w:rsid w:val="00FB4C1D"/>
    <w:rsid w:val="00FC3898"/>
    <w:rsid w:val="00FE6A35"/>
    <w:rsid w:val="00FF3E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7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4109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4109A"/>
  </w:style>
  <w:style w:type="paragraph" w:styleId="Pieddepage">
    <w:name w:val="footer"/>
    <w:basedOn w:val="Normal"/>
    <w:link w:val="PieddepageCar"/>
    <w:uiPriority w:val="99"/>
    <w:semiHidden/>
    <w:unhideWhenUsed/>
    <w:rsid w:val="0034109A"/>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4109A"/>
  </w:style>
  <w:style w:type="paragraph" w:styleId="Paragraphedeliste">
    <w:name w:val="List Paragraph"/>
    <w:basedOn w:val="Normal"/>
    <w:uiPriority w:val="34"/>
    <w:qFormat/>
    <w:rsid w:val="007F06D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4230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cp:lastPrinted>2020-01-05T04:17:00Z</cp:lastPrinted>
  <dcterms:created xsi:type="dcterms:W3CDTF">2021-02-08T20:32:00Z</dcterms:created>
  <dcterms:modified xsi:type="dcterms:W3CDTF">2021-02-08T20:32:00Z</dcterms:modified>
</cp:coreProperties>
</file>